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sidR="00B004DD">
        <w:rPr>
          <w:rFonts w:ascii="Arial" w:eastAsia="宋体" w:hAnsi="Arial" w:cs="Arial"/>
          <w:b/>
          <w:kern w:val="2"/>
          <w:sz w:val="24"/>
          <w:lang w:eastAsia="zh-CN"/>
        </w:rPr>
        <w:t xml:space="preserve">G-RAN WG4 Meeting </w:t>
      </w:r>
      <w:r w:rsidR="007532CB">
        <w:rPr>
          <w:rFonts w:ascii="Arial" w:eastAsia="宋体" w:hAnsi="Arial" w:cs="Arial"/>
          <w:b/>
          <w:kern w:val="2"/>
          <w:sz w:val="24"/>
          <w:lang w:eastAsia="zh-CN"/>
        </w:rPr>
        <w:t>#</w:t>
      </w:r>
      <w:r w:rsidR="00B004DD">
        <w:rPr>
          <w:rFonts w:ascii="Arial" w:eastAsia="宋体" w:hAnsi="Arial" w:cs="Arial" w:hint="eastAsia"/>
          <w:b/>
          <w:kern w:val="2"/>
          <w:sz w:val="24"/>
          <w:lang w:eastAsia="zh-CN"/>
        </w:rPr>
        <w:t>84bis</w:t>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hint="eastAsia"/>
          <w:b/>
          <w:kern w:val="2"/>
          <w:sz w:val="24"/>
          <w:lang w:eastAsia="zh-CN"/>
        </w:rPr>
        <w:tab/>
      </w:r>
      <w:r w:rsidR="00B004DD">
        <w:rPr>
          <w:rFonts w:ascii="Arial" w:eastAsia="宋体" w:hAnsi="Arial" w:cs="Arial"/>
          <w:b/>
          <w:kern w:val="2"/>
          <w:sz w:val="24"/>
          <w:lang w:eastAsia="zh-CN"/>
        </w:rPr>
        <w:t>R4-17</w:t>
      </w:r>
      <w:r w:rsidR="00197B6C">
        <w:rPr>
          <w:rFonts w:ascii="Arial" w:eastAsia="宋体" w:hAnsi="Arial" w:cs="Arial" w:hint="eastAsia"/>
          <w:b/>
          <w:kern w:val="2"/>
          <w:sz w:val="24"/>
          <w:lang w:eastAsia="zh-CN"/>
        </w:rPr>
        <w:t>10472</w:t>
      </w:r>
    </w:p>
    <w:p w:rsidR="00A37693" w:rsidRPr="00A37693" w:rsidRDefault="00B004DD"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Dubrovnik</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Croatia</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9</w:t>
      </w:r>
      <w:r w:rsidR="00A37693" w:rsidRPr="00B004DD">
        <w:rPr>
          <w:rFonts w:ascii="Arial" w:eastAsia="宋体" w:hAnsi="Arial" w:cs="Arial"/>
          <w:b/>
          <w:kern w:val="2"/>
          <w:sz w:val="24"/>
          <w:vertAlign w:val="superscript"/>
          <w:lang w:eastAsia="zh-CN"/>
        </w:rPr>
        <w:t>th</w:t>
      </w:r>
      <w:r>
        <w:rPr>
          <w:rFonts w:ascii="Arial" w:eastAsia="宋体" w:hAnsi="Arial" w:cs="Arial" w:hint="eastAsia"/>
          <w:b/>
          <w:kern w:val="2"/>
          <w:sz w:val="24"/>
          <w:lang w:eastAsia="zh-CN"/>
        </w:rPr>
        <w:t xml:space="preserve"> </w:t>
      </w:r>
      <w:r w:rsidR="00A37693" w:rsidRPr="00A37693">
        <w:rPr>
          <w:rFonts w:ascii="Arial" w:eastAsia="宋体" w:hAnsi="Arial" w:cs="Arial"/>
          <w:b/>
          <w:kern w:val="2"/>
          <w:sz w:val="24"/>
          <w:lang w:eastAsia="zh-CN"/>
        </w:rPr>
        <w:t xml:space="preserve">– </w:t>
      </w:r>
      <w:r>
        <w:rPr>
          <w:rFonts w:ascii="Arial" w:eastAsia="宋体" w:hAnsi="Arial" w:cs="Arial" w:hint="eastAsia"/>
          <w:b/>
          <w:kern w:val="2"/>
          <w:sz w:val="24"/>
          <w:lang w:eastAsia="zh-CN"/>
        </w:rPr>
        <w:t>13</w:t>
      </w:r>
      <w:r w:rsidR="00A37693" w:rsidRPr="00B004DD">
        <w:rPr>
          <w:rFonts w:ascii="Arial" w:eastAsia="宋体" w:hAnsi="Arial" w:cs="Arial"/>
          <w:b/>
          <w:kern w:val="2"/>
          <w:sz w:val="24"/>
          <w:vertAlign w:val="superscript"/>
          <w:lang w:eastAsia="zh-CN"/>
        </w:rPr>
        <w:t>th</w:t>
      </w:r>
      <w:r>
        <w:rPr>
          <w:rFonts w:ascii="Arial" w:eastAsia="宋体" w:hAnsi="Arial" w:cs="Arial" w:hint="eastAsia"/>
          <w:b/>
          <w:kern w:val="2"/>
          <w:sz w:val="24"/>
          <w:lang w:eastAsia="zh-CN"/>
        </w:rPr>
        <w:t xml:space="preserve"> October</w:t>
      </w:r>
      <w:r w:rsidR="00A37693"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FF0714">
        <w:rPr>
          <w:rFonts w:ascii="Arial" w:eastAsia="宋体" w:hAnsi="Arial" w:cs="Arial" w:hint="eastAsia"/>
          <w:b/>
          <w:kern w:val="2"/>
          <w:sz w:val="24"/>
          <w:lang w:eastAsia="zh-CN"/>
        </w:rPr>
        <w:t>Further d</w:t>
      </w:r>
      <w:r w:rsidR="0084560D">
        <w:rPr>
          <w:rFonts w:ascii="Arial" w:eastAsia="宋体" w:hAnsi="Arial" w:cs="Arial" w:hint="eastAsia"/>
          <w:b/>
          <w:kern w:val="2"/>
          <w:sz w:val="24"/>
          <w:lang w:eastAsia="zh-CN"/>
        </w:rPr>
        <w:t>iscussion o</w:t>
      </w:r>
      <w:r w:rsidRPr="00A37693">
        <w:rPr>
          <w:rFonts w:ascii="Arial" w:eastAsia="宋体" w:hAnsi="Arial" w:cs="Arial"/>
          <w:b/>
          <w:kern w:val="2"/>
          <w:sz w:val="24"/>
          <w:lang w:eastAsia="zh-CN"/>
        </w:rPr>
        <w:t xml:space="preserve">n </w:t>
      </w:r>
      <w:r w:rsidR="00FF0714">
        <w:rPr>
          <w:rFonts w:ascii="Arial" w:eastAsia="宋体" w:hAnsi="Arial" w:cs="Arial" w:hint="eastAsia"/>
          <w:b/>
          <w:kern w:val="2"/>
          <w:sz w:val="24"/>
          <w:lang w:eastAsia="zh-CN"/>
        </w:rPr>
        <w:t xml:space="preserve">measurement gap </w:t>
      </w:r>
      <w:r w:rsidR="00930A56">
        <w:rPr>
          <w:rFonts w:ascii="Arial" w:eastAsia="宋体" w:hAnsi="Arial" w:cs="Arial" w:hint="eastAsia"/>
          <w:b/>
          <w:kern w:val="2"/>
          <w:sz w:val="24"/>
          <w:lang w:eastAsia="zh-CN"/>
        </w:rPr>
        <w:t>in</w:t>
      </w:r>
      <w:r w:rsidR="00FF0714">
        <w:rPr>
          <w:rFonts w:ascii="Arial" w:eastAsia="宋体" w:hAnsi="Arial" w:cs="Arial" w:hint="eastAsia"/>
          <w:b/>
          <w:kern w:val="2"/>
          <w:sz w:val="24"/>
          <w:lang w:eastAsia="zh-CN"/>
        </w:rPr>
        <w:t xml:space="preserve"> NR</w:t>
      </w:r>
      <w:r w:rsidRPr="00A37693">
        <w:rPr>
          <w:rFonts w:ascii="Arial" w:eastAsia="宋体" w:hAnsi="Arial" w:cs="Arial"/>
          <w:b/>
          <w:kern w:val="2"/>
          <w:sz w:val="24"/>
          <w:lang w:eastAsia="zh-CN"/>
        </w:rPr>
        <w:t xml:space="preserve"> </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197B6C" w:rsidRPr="00197B6C">
        <w:rPr>
          <w:rFonts w:ascii="Arial" w:eastAsia="宋体" w:hAnsi="Arial" w:cs="Arial" w:hint="eastAsia"/>
          <w:b/>
          <w:kern w:val="2"/>
          <w:sz w:val="24"/>
          <w:lang w:eastAsia="zh-CN"/>
        </w:rPr>
        <w:t>9.7</w:t>
      </w:r>
      <w:r w:rsidR="00197B6C">
        <w:rPr>
          <w:rFonts w:ascii="Arial" w:eastAsia="宋体" w:hAnsi="Arial" w:cs="Arial" w:hint="eastAsia"/>
          <w:b/>
          <w:kern w:val="2"/>
          <w:sz w:val="24"/>
          <w:lang w:eastAsia="zh-CN"/>
        </w:rPr>
        <w:t>.4</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EC4AE2" w:rsidRDefault="00A37693" w:rsidP="00EC4AE2">
      <w:pPr>
        <w:pStyle w:val="1"/>
        <w:numPr>
          <w:ilvl w:val="0"/>
          <w:numId w:val="12"/>
        </w:numPr>
        <w:ind w:left="284"/>
        <w:rPr>
          <w:rFonts w:eastAsia="Times New Roman" w:cs="Times New Roman"/>
          <w:color w:val="auto"/>
          <w:kern w:val="0"/>
        </w:rPr>
      </w:pPr>
      <w:r w:rsidRPr="00EC4AE2">
        <w:rPr>
          <w:rFonts w:eastAsia="Times New Roman" w:cs="Times New Roman"/>
          <w:color w:val="auto"/>
          <w:kern w:val="0"/>
        </w:rPr>
        <w:t>Introduction</w:t>
      </w:r>
    </w:p>
    <w:bookmarkEnd w:id="0"/>
    <w:p w:rsidR="00A37693" w:rsidRPr="004B194A" w:rsidRDefault="00A37693" w:rsidP="00DC43C5">
      <w:pPr>
        <w:spacing w:after="0"/>
        <w:jc w:val="both"/>
        <w:rPr>
          <w:sz w:val="20"/>
        </w:rPr>
      </w:pPr>
      <w:r w:rsidRPr="004B194A">
        <w:rPr>
          <w:sz w:val="20"/>
        </w:rPr>
        <w:t>I</w:t>
      </w:r>
      <w:r w:rsidRPr="004B194A">
        <w:rPr>
          <w:rFonts w:hint="eastAsia"/>
          <w:sz w:val="20"/>
        </w:rPr>
        <w:t>n RAN</w:t>
      </w:r>
      <w:r w:rsidR="000D6829">
        <w:rPr>
          <w:rFonts w:eastAsiaTheme="minorEastAsia" w:hint="eastAsia"/>
          <w:sz w:val="20"/>
          <w:lang w:eastAsia="zh-CN"/>
        </w:rPr>
        <w:t>4</w:t>
      </w:r>
      <w:r w:rsidR="00D96345">
        <w:rPr>
          <w:rFonts w:eastAsiaTheme="minorEastAsia" w:hint="eastAsia"/>
          <w:sz w:val="20"/>
          <w:lang w:eastAsia="zh-CN"/>
        </w:rPr>
        <w:t xml:space="preserve"> NR Adhoc</w:t>
      </w:r>
      <w:r w:rsidR="000D6829">
        <w:rPr>
          <w:rFonts w:hint="eastAsia"/>
          <w:sz w:val="20"/>
        </w:rPr>
        <w:t>#</w:t>
      </w:r>
      <w:r w:rsidR="00D96345">
        <w:rPr>
          <w:rFonts w:eastAsiaTheme="minorEastAsia" w:hint="eastAsia"/>
          <w:sz w:val="20"/>
          <w:lang w:eastAsia="zh-CN"/>
        </w:rPr>
        <w:t>3</w:t>
      </w:r>
      <w:r w:rsidR="008270F8" w:rsidRPr="004B194A">
        <w:rPr>
          <w:rFonts w:hint="eastAsia"/>
          <w:sz w:val="20"/>
        </w:rPr>
        <w:t xml:space="preserve"> </w:t>
      </w:r>
      <w:r w:rsidR="000D6829">
        <w:rPr>
          <w:rFonts w:hint="eastAsia"/>
          <w:sz w:val="20"/>
        </w:rPr>
        <w:t>meeting, RAN</w:t>
      </w:r>
      <w:r w:rsidR="000D6829">
        <w:rPr>
          <w:rFonts w:eastAsiaTheme="minorEastAsia" w:hint="eastAsia"/>
          <w:sz w:val="20"/>
          <w:lang w:eastAsia="zh-CN"/>
        </w:rPr>
        <w:t>4</w:t>
      </w:r>
      <w:r w:rsidRPr="004B194A">
        <w:rPr>
          <w:rFonts w:hint="eastAsia"/>
          <w:sz w:val="20"/>
        </w:rPr>
        <w:t xml:space="preserve"> </w:t>
      </w:r>
      <w:r w:rsidR="000D6829">
        <w:rPr>
          <w:rFonts w:eastAsiaTheme="minorEastAsia" w:hint="eastAsia"/>
          <w:sz w:val="20"/>
          <w:lang w:eastAsia="zh-CN"/>
        </w:rPr>
        <w:t xml:space="preserve">had </w:t>
      </w:r>
      <w:r w:rsidR="00F270D5">
        <w:rPr>
          <w:rFonts w:eastAsiaTheme="minorEastAsia" w:hint="eastAsia"/>
          <w:sz w:val="20"/>
          <w:lang w:eastAsia="zh-CN"/>
        </w:rPr>
        <w:t>extensive</w:t>
      </w:r>
      <w:r w:rsidR="000D6829">
        <w:rPr>
          <w:rFonts w:eastAsiaTheme="minorEastAsia" w:hint="eastAsia"/>
          <w:sz w:val="20"/>
          <w:lang w:eastAsia="zh-CN"/>
        </w:rPr>
        <w:t xml:space="preserve"> discussion on </w:t>
      </w:r>
      <w:r w:rsidR="007130C1">
        <w:rPr>
          <w:rFonts w:eastAsiaTheme="minorEastAsia" w:hint="eastAsia"/>
          <w:sz w:val="20"/>
          <w:lang w:eastAsia="zh-CN"/>
        </w:rPr>
        <w:t xml:space="preserve">the need for measurement gap, and the </w:t>
      </w:r>
      <w:r w:rsidR="000D6829">
        <w:rPr>
          <w:rFonts w:eastAsiaTheme="minorEastAsia" w:hint="eastAsia"/>
          <w:sz w:val="20"/>
          <w:lang w:eastAsia="zh-CN"/>
        </w:rPr>
        <w:t>measurement gap</w:t>
      </w:r>
      <w:r w:rsidR="007130C1">
        <w:rPr>
          <w:rFonts w:eastAsiaTheme="minorEastAsia" w:hint="eastAsia"/>
          <w:sz w:val="20"/>
          <w:lang w:eastAsia="zh-CN"/>
        </w:rPr>
        <w:t xml:space="preserve"> patterns</w:t>
      </w:r>
      <w:r w:rsidR="000D6829">
        <w:rPr>
          <w:rFonts w:eastAsiaTheme="minorEastAsia" w:hint="eastAsia"/>
          <w:sz w:val="20"/>
          <w:lang w:eastAsia="zh-CN"/>
        </w:rPr>
        <w:t xml:space="preserve"> for</w:t>
      </w:r>
      <w:r w:rsidRPr="004B194A">
        <w:rPr>
          <w:rFonts w:hint="eastAsia"/>
          <w:sz w:val="20"/>
        </w:rPr>
        <w:t xml:space="preserve"> NR</w:t>
      </w:r>
      <w:r w:rsidR="007130C1">
        <w:rPr>
          <w:rFonts w:eastAsiaTheme="minorEastAsia" w:hint="eastAsia"/>
          <w:sz w:val="20"/>
          <w:lang w:eastAsia="zh-CN"/>
        </w:rPr>
        <w:t xml:space="preserve"> measurement. Regarding the shorter measurement gap pattern and related applicability, </w:t>
      </w:r>
      <w:r w:rsidR="00393006">
        <w:rPr>
          <w:rFonts w:eastAsiaTheme="minorEastAsia" w:hint="eastAsia"/>
          <w:sz w:val="20"/>
          <w:lang w:eastAsia="zh-CN"/>
        </w:rPr>
        <w:t>we need further discussion and reach the consensus in this meeting.</w:t>
      </w:r>
      <w:r w:rsidR="000964AE">
        <w:rPr>
          <w:rFonts w:eastAsiaTheme="minorEastAsia" w:hint="eastAsia"/>
          <w:sz w:val="20"/>
          <w:lang w:eastAsia="zh-CN"/>
        </w:rPr>
        <w:t xml:space="preserve"> </w:t>
      </w:r>
      <w:r w:rsidR="00774583" w:rsidRPr="004B194A">
        <w:rPr>
          <w:sz w:val="20"/>
        </w:rPr>
        <w:t>T</w:t>
      </w:r>
      <w:r w:rsidR="00774583" w:rsidRPr="004B194A">
        <w:rPr>
          <w:rFonts w:hint="eastAsia"/>
          <w:sz w:val="20"/>
        </w:rPr>
        <w:t>he related</w:t>
      </w:r>
      <w:r w:rsidR="00393006">
        <w:rPr>
          <w:rFonts w:eastAsiaTheme="minorEastAsia" w:hint="eastAsia"/>
          <w:sz w:val="20"/>
          <w:lang w:eastAsia="zh-CN"/>
        </w:rPr>
        <w:t xml:space="preserve"> </w:t>
      </w:r>
      <w:r w:rsidR="00D10D25">
        <w:rPr>
          <w:rFonts w:eastAsiaTheme="minorEastAsia"/>
          <w:sz w:val="20"/>
          <w:lang w:eastAsia="zh-CN"/>
        </w:rPr>
        <w:t xml:space="preserve">way forward </w:t>
      </w:r>
      <w:r w:rsidR="00D10D25" w:rsidRPr="004B194A">
        <w:rPr>
          <w:sz w:val="20"/>
        </w:rPr>
        <w:t>is</w:t>
      </w:r>
      <w:r w:rsidR="00774583" w:rsidRPr="004B194A">
        <w:rPr>
          <w:rFonts w:hint="eastAsia"/>
          <w:sz w:val="20"/>
        </w:rPr>
        <w:t xml:space="preserve"> </w:t>
      </w:r>
      <w:r w:rsidR="00393006">
        <w:rPr>
          <w:rFonts w:eastAsiaTheme="minorEastAsia" w:hint="eastAsia"/>
          <w:sz w:val="20"/>
          <w:lang w:eastAsia="zh-CN"/>
        </w:rPr>
        <w:t>captured</w:t>
      </w:r>
      <w:r w:rsidR="00774583" w:rsidRPr="004B194A">
        <w:rPr>
          <w:rFonts w:hint="eastAsia"/>
          <w:sz w:val="20"/>
        </w:rPr>
        <w:t xml:space="preserve"> </w:t>
      </w:r>
      <w:r w:rsidR="00393006">
        <w:rPr>
          <w:rFonts w:eastAsiaTheme="minorEastAsia" w:hint="eastAsia"/>
          <w:sz w:val="20"/>
          <w:lang w:eastAsia="zh-CN"/>
        </w:rPr>
        <w:t xml:space="preserve">in [1] </w:t>
      </w:r>
      <w:r w:rsidR="00774583" w:rsidRPr="004B194A">
        <w:rPr>
          <w:rFonts w:hint="eastAsia"/>
          <w:sz w:val="20"/>
        </w:rPr>
        <w:t>as follows</w:t>
      </w:r>
      <w:r w:rsidRPr="004B194A">
        <w:rPr>
          <w:sz w:val="20"/>
        </w:rPr>
        <w:t>.</w:t>
      </w:r>
      <w:r w:rsidRPr="004B194A">
        <w:rPr>
          <w:rFonts w:hint="eastAsia"/>
          <w:sz w:val="20"/>
        </w:rPr>
        <w:t xml:space="preserve">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3"/>
      </w:tblGrid>
      <w:tr w:rsidR="00A37693" w:rsidRPr="00757EFD" w:rsidTr="0068142C">
        <w:tc>
          <w:tcPr>
            <w:tcW w:w="9073" w:type="dxa"/>
          </w:tcPr>
          <w:p w:rsidR="0068142C" w:rsidRDefault="0068142C" w:rsidP="0068142C">
            <w:pPr>
              <w:pStyle w:val="a3"/>
              <w:rPr>
                <w:rFonts w:eastAsiaTheme="minorEastAsia"/>
                <w:b/>
                <w:lang w:val="en-US" w:eastAsia="zh-CN"/>
              </w:rPr>
            </w:pPr>
            <w:r>
              <w:rPr>
                <w:rFonts w:eastAsiaTheme="minorEastAsia" w:hint="eastAsia"/>
                <w:b/>
                <w:lang w:val="en-US" w:eastAsia="zh-CN"/>
              </w:rPr>
              <w:t>Measurement gap pattern</w:t>
            </w:r>
          </w:p>
          <w:p w:rsidR="006A093E" w:rsidRPr="00D10D25" w:rsidRDefault="00E3766E" w:rsidP="00393006">
            <w:pPr>
              <w:pStyle w:val="a3"/>
              <w:numPr>
                <w:ilvl w:val="0"/>
                <w:numId w:val="17"/>
              </w:numPr>
              <w:rPr>
                <w:rFonts w:eastAsiaTheme="minorEastAsia"/>
                <w:lang w:val="en-US" w:eastAsia="zh-CN"/>
              </w:rPr>
            </w:pPr>
            <w:r w:rsidRPr="00D10D25">
              <w:rPr>
                <w:rFonts w:eastAsiaTheme="minorEastAsia"/>
                <w:lang w:val="en-US" w:eastAsia="zh-CN"/>
              </w:rPr>
              <w:t>Additional shorter MGRP and/or MGL can be considered</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 xml:space="preserve">Candidate MGL=[3,4,5]ms </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 xml:space="preserve">Candidate MGRP=[20]ms </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Other MGRP and ML is not precluded</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Not to add the additional shorter MGRP and/or MGL is also an option</w:t>
            </w:r>
          </w:p>
          <w:p w:rsidR="006A093E" w:rsidRPr="00D10D25" w:rsidRDefault="00E3766E" w:rsidP="00393006">
            <w:pPr>
              <w:pStyle w:val="a3"/>
              <w:numPr>
                <w:ilvl w:val="0"/>
                <w:numId w:val="17"/>
              </w:numPr>
              <w:rPr>
                <w:rFonts w:eastAsiaTheme="minorEastAsia"/>
                <w:lang w:val="en-US" w:eastAsia="zh-CN"/>
              </w:rPr>
            </w:pPr>
            <w:r w:rsidRPr="00D10D25">
              <w:rPr>
                <w:rFonts w:eastAsiaTheme="minorEastAsia"/>
                <w:lang w:val="en-US" w:eastAsia="zh-CN"/>
              </w:rPr>
              <w:t>Final selection of MGL and MGRP is expected in RAN4#84bis</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Shorter MGL can be applicable to NSA, SA or both</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Shorter MGL can be applicable to sub 6GHz, mm-wave or both</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Shorter MGRP can be applicable to NSA, SA or both</w:t>
            </w:r>
          </w:p>
          <w:p w:rsidR="006A093E" w:rsidRPr="00D10D25" w:rsidRDefault="00E3766E" w:rsidP="00393006">
            <w:pPr>
              <w:pStyle w:val="a3"/>
              <w:numPr>
                <w:ilvl w:val="1"/>
                <w:numId w:val="17"/>
              </w:numPr>
              <w:rPr>
                <w:rFonts w:eastAsiaTheme="minorEastAsia"/>
                <w:lang w:val="en-US" w:eastAsia="zh-CN"/>
              </w:rPr>
            </w:pPr>
            <w:r w:rsidRPr="00D10D25">
              <w:rPr>
                <w:rFonts w:eastAsiaTheme="minorEastAsia"/>
                <w:lang w:val="en-US" w:eastAsia="zh-CN"/>
              </w:rPr>
              <w:t>Shorter MGRP can be applicable to sub 6HGz, mm-wave or both</w:t>
            </w:r>
          </w:p>
          <w:p w:rsidR="00D53E6C" w:rsidRPr="00DC43C5" w:rsidRDefault="00E3766E" w:rsidP="00DC43C5">
            <w:pPr>
              <w:pStyle w:val="a3"/>
              <w:rPr>
                <w:rFonts w:eastAsiaTheme="minorEastAsia"/>
                <w:lang w:val="en-US" w:eastAsia="zh-CN"/>
              </w:rPr>
            </w:pPr>
            <w:r w:rsidRPr="00393006">
              <w:rPr>
                <w:rFonts w:eastAsiaTheme="minorEastAsia"/>
                <w:lang w:val="en-US" w:eastAsia="zh-CN"/>
              </w:rPr>
              <w:t>Interested companies should provide further details such as the advantage/disadvantages for shorter ML/MGRP, operation of LTE measurements with shorter MGL/MGRP (if requirements for LTE measurement will be specified), considerations on whether shorter MGL/MGRP applies to SA, NSA or both, considerations on whether shorter MGL/MGRP applies to sub 6GHz, mm-wave or both. Other analysis is not precluded</w:t>
            </w:r>
          </w:p>
        </w:tc>
      </w:tr>
    </w:tbl>
    <w:p w:rsidR="000964AE" w:rsidRPr="000964AE" w:rsidRDefault="000964AE" w:rsidP="00A37693">
      <w:pPr>
        <w:rPr>
          <w:rFonts w:eastAsia="宋体"/>
          <w:sz w:val="2"/>
          <w:lang w:eastAsia="zh-CN"/>
        </w:rPr>
      </w:pPr>
    </w:p>
    <w:tbl>
      <w:tblPr>
        <w:tblW w:w="9066" w:type="dxa"/>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6"/>
      </w:tblGrid>
      <w:tr w:rsidR="0068142C" w:rsidTr="00D10D25">
        <w:trPr>
          <w:trHeight w:val="274"/>
        </w:trPr>
        <w:tc>
          <w:tcPr>
            <w:tcW w:w="9066" w:type="dxa"/>
          </w:tcPr>
          <w:p w:rsidR="00D10D25" w:rsidRPr="00D10D25" w:rsidRDefault="00D10D25" w:rsidP="00D10D25">
            <w:pPr>
              <w:rPr>
                <w:rFonts w:eastAsia="宋体"/>
                <w:b/>
                <w:sz w:val="20"/>
                <w:lang w:val="en-US" w:eastAsia="zh-CN"/>
              </w:rPr>
            </w:pPr>
            <w:r w:rsidRPr="00D10D25">
              <w:rPr>
                <w:rFonts w:eastAsia="宋体" w:hint="eastAsia"/>
                <w:b/>
                <w:sz w:val="20"/>
                <w:lang w:val="en-US" w:eastAsia="zh-CN"/>
              </w:rPr>
              <w:t xml:space="preserve">Need for </w:t>
            </w:r>
            <w:r w:rsidRPr="00D10D25">
              <w:rPr>
                <w:rFonts w:eastAsia="宋体"/>
                <w:b/>
                <w:sz w:val="20"/>
                <w:lang w:eastAsia="zh-CN"/>
              </w:rPr>
              <w:t>intra-frequency measurement gap</w:t>
            </w:r>
          </w:p>
          <w:p w:rsidR="006A093E" w:rsidRPr="0068142C" w:rsidRDefault="00E3766E" w:rsidP="00DC43C5">
            <w:pPr>
              <w:numPr>
                <w:ilvl w:val="0"/>
                <w:numId w:val="19"/>
              </w:numPr>
              <w:spacing w:after="0"/>
              <w:rPr>
                <w:rFonts w:eastAsia="宋体"/>
                <w:sz w:val="20"/>
                <w:lang w:val="en-US" w:eastAsia="zh-CN"/>
              </w:rPr>
            </w:pPr>
            <w:r w:rsidRPr="0068142C">
              <w:rPr>
                <w:rFonts w:eastAsia="宋体"/>
                <w:sz w:val="20"/>
                <w:lang w:val="en-US" w:eastAsia="zh-CN"/>
              </w:rPr>
              <w:t>Following use cases are agreed for measurement  gap from RAN4 requirement point of view</w:t>
            </w:r>
          </w:p>
          <w:p w:rsidR="006A093E" w:rsidRPr="0068142C" w:rsidRDefault="00E3766E" w:rsidP="00D10D25">
            <w:pPr>
              <w:numPr>
                <w:ilvl w:val="1"/>
                <w:numId w:val="19"/>
              </w:numPr>
              <w:spacing w:after="0"/>
              <w:rPr>
                <w:rFonts w:eastAsia="宋体"/>
                <w:sz w:val="20"/>
                <w:lang w:val="en-US" w:eastAsia="zh-CN"/>
              </w:rPr>
            </w:pPr>
            <w:r w:rsidRPr="0068142C">
              <w:rPr>
                <w:rFonts w:eastAsia="宋体"/>
                <w:sz w:val="20"/>
                <w:lang w:val="en-US" w:eastAsia="zh-CN"/>
              </w:rPr>
              <w:t>To enable UE to perform intrafrequency measurement when the SSB to be measured is not within the active bandwidth part</w:t>
            </w:r>
          </w:p>
          <w:p w:rsidR="006A093E" w:rsidRPr="0068142C" w:rsidRDefault="00E3766E" w:rsidP="00D10D25">
            <w:pPr>
              <w:numPr>
                <w:ilvl w:val="1"/>
                <w:numId w:val="19"/>
              </w:numPr>
              <w:spacing w:after="0"/>
              <w:rPr>
                <w:rFonts w:eastAsia="宋体"/>
                <w:sz w:val="20"/>
                <w:lang w:val="en-US" w:eastAsia="zh-CN"/>
              </w:rPr>
            </w:pPr>
            <w:r w:rsidRPr="0068142C">
              <w:rPr>
                <w:rFonts w:eastAsia="宋体"/>
                <w:sz w:val="20"/>
                <w:lang w:val="en-US" w:eastAsia="zh-CN"/>
              </w:rPr>
              <w:t>To enable UE perform to RX beamforming in a different direction than the serving cell</w:t>
            </w:r>
          </w:p>
          <w:p w:rsidR="006A093E" w:rsidRPr="0068142C" w:rsidRDefault="00E3766E" w:rsidP="00D10D25">
            <w:pPr>
              <w:numPr>
                <w:ilvl w:val="1"/>
                <w:numId w:val="19"/>
              </w:numPr>
              <w:spacing w:after="0"/>
              <w:rPr>
                <w:rFonts w:eastAsia="宋体"/>
                <w:sz w:val="20"/>
                <w:lang w:val="en-US" w:eastAsia="zh-CN"/>
              </w:rPr>
            </w:pPr>
            <w:r w:rsidRPr="0068142C">
              <w:rPr>
                <w:rFonts w:eastAsia="宋体"/>
                <w:sz w:val="20"/>
                <w:lang w:val="en-US" w:eastAsia="zh-CN"/>
              </w:rPr>
              <w:t>FFS for the use cases related to:</w:t>
            </w:r>
          </w:p>
          <w:p w:rsidR="006A093E" w:rsidRPr="0068142C" w:rsidRDefault="00E3766E" w:rsidP="0068142C">
            <w:pPr>
              <w:numPr>
                <w:ilvl w:val="2"/>
                <w:numId w:val="19"/>
              </w:numPr>
              <w:rPr>
                <w:rFonts w:eastAsia="宋体"/>
                <w:sz w:val="20"/>
                <w:lang w:val="en-US" w:eastAsia="zh-CN"/>
              </w:rPr>
            </w:pPr>
            <w:r w:rsidRPr="0068142C">
              <w:rPr>
                <w:rFonts w:eastAsia="宋体"/>
                <w:sz w:val="20"/>
                <w:lang w:val="en-US" w:eastAsia="zh-CN"/>
              </w:rPr>
              <w:t xml:space="preserve">To enable  UE to perform intrafrequency measurement using a different sub carrier spacing than the serving cell PDCCH/PDSCH  </w:t>
            </w:r>
          </w:p>
          <w:p w:rsidR="006A093E" w:rsidRPr="0068142C" w:rsidRDefault="00E3766E" w:rsidP="00DC43C5">
            <w:pPr>
              <w:numPr>
                <w:ilvl w:val="0"/>
                <w:numId w:val="19"/>
              </w:numPr>
              <w:spacing w:after="0"/>
              <w:rPr>
                <w:rFonts w:eastAsia="宋体"/>
                <w:sz w:val="20"/>
                <w:lang w:val="en-US" w:eastAsia="zh-CN"/>
              </w:rPr>
            </w:pPr>
            <w:r w:rsidRPr="0068142C">
              <w:rPr>
                <w:rFonts w:eastAsia="宋体"/>
                <w:sz w:val="20"/>
                <w:lang w:val="en-US" w:eastAsia="zh-CN"/>
              </w:rPr>
              <w:t>Interested companies are invited to analyze</w:t>
            </w:r>
          </w:p>
          <w:p w:rsidR="006A093E" w:rsidRPr="0068142C" w:rsidRDefault="00E3766E" w:rsidP="00D10D25">
            <w:pPr>
              <w:numPr>
                <w:ilvl w:val="1"/>
                <w:numId w:val="19"/>
              </w:numPr>
              <w:spacing w:after="0"/>
              <w:rPr>
                <w:rFonts w:eastAsia="宋体"/>
                <w:sz w:val="20"/>
                <w:lang w:val="en-US" w:eastAsia="zh-CN"/>
              </w:rPr>
            </w:pPr>
            <w:r w:rsidRPr="0068142C">
              <w:rPr>
                <w:rFonts w:eastAsia="宋体"/>
                <w:sz w:val="20"/>
                <w:lang w:val="en-US" w:eastAsia="zh-CN"/>
              </w:rPr>
              <w:t>The need for measurement gaps for the additional use cases</w:t>
            </w:r>
          </w:p>
          <w:p w:rsidR="006A093E" w:rsidRPr="0068142C" w:rsidRDefault="00E3766E" w:rsidP="00D10D25">
            <w:pPr>
              <w:numPr>
                <w:ilvl w:val="1"/>
                <w:numId w:val="19"/>
              </w:numPr>
              <w:spacing w:after="0"/>
              <w:rPr>
                <w:rFonts w:eastAsia="宋体"/>
                <w:sz w:val="20"/>
                <w:lang w:val="en-US" w:eastAsia="zh-CN"/>
              </w:rPr>
            </w:pPr>
            <w:r w:rsidRPr="0068142C">
              <w:rPr>
                <w:rFonts w:eastAsia="宋体"/>
                <w:sz w:val="20"/>
                <w:lang w:val="en-US" w:eastAsia="zh-CN"/>
              </w:rPr>
              <w:t>Any corresponding impacts such as UE capabilities to allow the gNB to correctly configure measurement gaps as needed</w:t>
            </w:r>
          </w:p>
          <w:p w:rsidR="0068142C" w:rsidRPr="00D10D25" w:rsidRDefault="00E3766E" w:rsidP="00D10D25">
            <w:pPr>
              <w:numPr>
                <w:ilvl w:val="1"/>
                <w:numId w:val="19"/>
              </w:numPr>
              <w:spacing w:after="0"/>
              <w:rPr>
                <w:rFonts w:eastAsia="宋体"/>
                <w:sz w:val="20"/>
                <w:lang w:val="en-US" w:eastAsia="zh-CN"/>
              </w:rPr>
            </w:pPr>
            <w:r w:rsidRPr="0068142C">
              <w:rPr>
                <w:rFonts w:eastAsia="宋体"/>
                <w:sz w:val="20"/>
                <w:lang w:val="en-US" w:eastAsia="zh-CN"/>
              </w:rPr>
              <w:t>Switching times to be assumed by RAN4 for each of the measurement gap use cases</w:t>
            </w:r>
          </w:p>
        </w:tc>
      </w:tr>
    </w:tbl>
    <w:p w:rsidR="00DC43C5" w:rsidRPr="00DC43C5" w:rsidRDefault="00DC43C5" w:rsidP="00A37693">
      <w:pPr>
        <w:rPr>
          <w:rFonts w:eastAsia="宋体" w:hint="eastAsia"/>
          <w:sz w:val="6"/>
          <w:lang w:eastAsia="zh-CN"/>
        </w:rPr>
      </w:pPr>
    </w:p>
    <w:p w:rsidR="00312CDF" w:rsidRPr="00312CDF" w:rsidRDefault="00510AFB" w:rsidP="00A37693">
      <w:pPr>
        <w:rPr>
          <w:rFonts w:eastAsia="宋体"/>
          <w:sz w:val="20"/>
          <w:lang w:eastAsia="zh-CN"/>
        </w:rPr>
      </w:pPr>
      <w:r>
        <w:rPr>
          <w:rFonts w:eastAsia="宋体" w:hint="eastAsia"/>
          <w:sz w:val="20"/>
          <w:lang w:eastAsia="zh-CN"/>
        </w:rPr>
        <w:t xml:space="preserve">In this contribution, we further discuss </w:t>
      </w:r>
      <w:r w:rsidR="00312CDF" w:rsidRPr="00312CDF">
        <w:rPr>
          <w:rFonts w:eastAsia="宋体" w:hint="eastAsia"/>
          <w:sz w:val="20"/>
          <w:lang w:eastAsia="zh-CN"/>
        </w:rPr>
        <w:t>the</w:t>
      </w:r>
      <w:r w:rsidR="000964AE">
        <w:rPr>
          <w:rFonts w:eastAsia="宋体" w:hint="eastAsia"/>
          <w:sz w:val="20"/>
          <w:lang w:eastAsia="zh-CN"/>
        </w:rPr>
        <w:t xml:space="preserve"> </w:t>
      </w:r>
      <w:r w:rsidR="00CC1952">
        <w:rPr>
          <w:rFonts w:eastAsia="宋体" w:hint="eastAsia"/>
          <w:sz w:val="20"/>
          <w:lang w:eastAsia="zh-CN"/>
        </w:rPr>
        <w:t xml:space="preserve">need and the </w:t>
      </w:r>
      <w:r w:rsidR="000964AE">
        <w:rPr>
          <w:rFonts w:eastAsia="宋体" w:hint="eastAsia"/>
          <w:sz w:val="20"/>
          <w:lang w:eastAsia="zh-CN"/>
        </w:rPr>
        <w:t>design of measurement gap pattern for NR</w:t>
      </w:r>
      <w:r w:rsidR="00CC1952">
        <w:rPr>
          <w:rFonts w:eastAsia="宋体" w:hint="eastAsia"/>
          <w:sz w:val="20"/>
          <w:lang w:eastAsia="zh-CN"/>
        </w:rPr>
        <w:t xml:space="preserve"> measurement</w:t>
      </w:r>
      <w:r w:rsidR="000964AE">
        <w:rPr>
          <w:rFonts w:eastAsia="宋体" w:hint="eastAsia"/>
          <w:sz w:val="20"/>
          <w:lang w:eastAsia="zh-CN"/>
        </w:rPr>
        <w:t xml:space="preserve"> and provide our co</w:t>
      </w:r>
      <w:r w:rsidR="005F6AE6">
        <w:rPr>
          <w:rFonts w:eastAsia="宋体" w:hint="eastAsia"/>
          <w:sz w:val="20"/>
          <w:lang w:eastAsia="zh-CN"/>
        </w:rPr>
        <w:t>nsideration and proposals on NR measurement gap pattern.</w:t>
      </w:r>
    </w:p>
    <w:p w:rsidR="00A37693" w:rsidRPr="00EC4AE2" w:rsidRDefault="00A37693" w:rsidP="00EC4AE2">
      <w:pPr>
        <w:pStyle w:val="1"/>
        <w:numPr>
          <w:ilvl w:val="0"/>
          <w:numId w:val="12"/>
        </w:numPr>
        <w:ind w:left="284"/>
        <w:rPr>
          <w:rFonts w:eastAsia="Times New Roman" w:cs="Times New Roman"/>
          <w:color w:val="auto"/>
          <w:kern w:val="0"/>
        </w:rPr>
      </w:pPr>
      <w:r w:rsidRPr="00EC4AE2">
        <w:rPr>
          <w:rFonts w:eastAsia="Times New Roman" w:cs="Times New Roman"/>
          <w:color w:val="auto"/>
          <w:kern w:val="0"/>
        </w:rPr>
        <w:lastRenderedPageBreak/>
        <w:t>Discussion</w:t>
      </w:r>
    </w:p>
    <w:p w:rsidR="008613C9" w:rsidRDefault="0020352F" w:rsidP="000275C3">
      <w:pPr>
        <w:spacing w:after="0"/>
        <w:jc w:val="both"/>
        <w:rPr>
          <w:rFonts w:eastAsia="宋体"/>
          <w:sz w:val="20"/>
          <w:lang w:eastAsia="zh-CN"/>
        </w:rPr>
      </w:pPr>
      <w:r w:rsidRPr="0092519F">
        <w:rPr>
          <w:rFonts w:eastAsia="宋体"/>
          <w:sz w:val="20"/>
          <w:lang w:eastAsia="zh-CN"/>
        </w:rPr>
        <w:t xml:space="preserve">RAN1 agreed that the transmission of SS blocks is confined to the 5ms window, </w:t>
      </w:r>
      <w:r w:rsidR="0092519F">
        <w:rPr>
          <w:rFonts w:eastAsia="宋体" w:hint="eastAsia"/>
          <w:sz w:val="20"/>
          <w:lang w:eastAsia="zh-CN"/>
        </w:rPr>
        <w:t>therefore</w:t>
      </w:r>
      <w:r w:rsidRPr="0092519F">
        <w:rPr>
          <w:rFonts w:eastAsia="宋体"/>
          <w:sz w:val="20"/>
          <w:lang w:eastAsia="zh-CN"/>
        </w:rPr>
        <w:t xml:space="preserve">, RAN4 </w:t>
      </w:r>
      <w:r w:rsidR="0092519F">
        <w:rPr>
          <w:rFonts w:eastAsia="宋体" w:hint="eastAsia"/>
          <w:sz w:val="20"/>
          <w:lang w:eastAsia="zh-CN"/>
        </w:rPr>
        <w:t xml:space="preserve">agreed that </w:t>
      </w:r>
      <w:r w:rsidRPr="0092519F">
        <w:rPr>
          <w:rFonts w:eastAsia="宋体"/>
          <w:sz w:val="20"/>
          <w:lang w:eastAsia="zh-CN"/>
        </w:rPr>
        <w:t xml:space="preserve">6ms measurement gap length </w:t>
      </w:r>
      <w:r w:rsidR="0092519F">
        <w:rPr>
          <w:rFonts w:eastAsia="宋体" w:hint="eastAsia"/>
          <w:sz w:val="20"/>
          <w:lang w:eastAsia="zh-CN"/>
        </w:rPr>
        <w:t>can be</w:t>
      </w:r>
      <w:r w:rsidRPr="0092519F">
        <w:rPr>
          <w:rFonts w:eastAsia="宋体"/>
          <w:sz w:val="20"/>
          <w:lang w:eastAsia="zh-CN"/>
        </w:rPr>
        <w:t xml:space="preserve"> use</w:t>
      </w:r>
      <w:r w:rsidR="0092519F">
        <w:rPr>
          <w:rFonts w:eastAsia="宋体" w:hint="eastAsia"/>
          <w:sz w:val="20"/>
          <w:lang w:eastAsia="zh-CN"/>
        </w:rPr>
        <w:t>s</w:t>
      </w:r>
      <w:r w:rsidRPr="0092519F">
        <w:rPr>
          <w:rFonts w:eastAsia="宋体"/>
          <w:sz w:val="20"/>
          <w:lang w:eastAsia="zh-CN"/>
        </w:rPr>
        <w:t xml:space="preserve"> as baseline for SS block based cell identification and measurement.</w:t>
      </w:r>
      <w:r w:rsidR="0092519F">
        <w:rPr>
          <w:rFonts w:eastAsia="宋体" w:hint="eastAsia"/>
          <w:sz w:val="20"/>
          <w:lang w:eastAsia="zh-CN"/>
        </w:rPr>
        <w:t xml:space="preserve"> Moreover, </w:t>
      </w:r>
      <w:r w:rsidR="008613C9">
        <w:rPr>
          <w:rFonts w:eastAsia="宋体" w:hint="eastAsia"/>
          <w:sz w:val="20"/>
          <w:lang w:eastAsia="zh-CN"/>
        </w:rPr>
        <w:t xml:space="preserve">regarding RRM measurement based on SS block, </w:t>
      </w:r>
      <w:r w:rsidR="0092519F">
        <w:rPr>
          <w:rFonts w:eastAsia="宋体" w:hint="eastAsia"/>
          <w:sz w:val="20"/>
          <w:lang w:eastAsia="zh-CN"/>
        </w:rPr>
        <w:t>RAN1 made</w:t>
      </w:r>
      <w:r w:rsidR="008613C9">
        <w:rPr>
          <w:rFonts w:eastAsia="宋体" w:hint="eastAsia"/>
          <w:sz w:val="20"/>
          <w:lang w:eastAsia="zh-CN"/>
        </w:rPr>
        <w:t xml:space="preserve"> the agreements as follows on SMTC </w:t>
      </w:r>
      <w:r w:rsidR="008613C9">
        <w:rPr>
          <w:rFonts w:eastAsia="宋体"/>
          <w:sz w:val="20"/>
          <w:lang w:eastAsia="zh-CN"/>
        </w:rPr>
        <w:t>information</w:t>
      </w:r>
      <w:r w:rsidR="008613C9">
        <w:rPr>
          <w:rFonts w:eastAsia="宋体" w:hint="eastAsia"/>
          <w:sz w:val="20"/>
          <w:lang w:eastAsia="zh-CN"/>
        </w:rPr>
        <w:t xml:space="preserve"> configuration for intra-frequency and inter-frequency:</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53"/>
      </w:tblGrid>
      <w:tr w:rsidR="008613C9" w:rsidTr="008613C9">
        <w:trPr>
          <w:trHeight w:val="1032"/>
        </w:trPr>
        <w:tc>
          <w:tcPr>
            <w:tcW w:w="8753" w:type="dxa"/>
          </w:tcPr>
          <w:p w:rsidR="008613C9" w:rsidRPr="00123C1E" w:rsidRDefault="008613C9" w:rsidP="008613C9">
            <w:pPr>
              <w:spacing w:after="0"/>
              <w:rPr>
                <w:rFonts w:cs="Calibri"/>
                <w:b/>
                <w:bCs/>
                <w:i/>
                <w:iCs/>
                <w:u w:val="single"/>
              </w:rPr>
            </w:pPr>
            <w:r w:rsidRPr="00123C1E">
              <w:rPr>
                <w:b/>
                <w:bCs/>
                <w:i/>
                <w:iCs/>
                <w:highlight w:val="green"/>
                <w:u w:val="single"/>
              </w:rPr>
              <w:t>Agreements:</w:t>
            </w:r>
          </w:p>
          <w:p w:rsidR="008613C9" w:rsidRPr="00123C1E" w:rsidRDefault="008613C9" w:rsidP="008613C9">
            <w:pPr>
              <w:numPr>
                <w:ilvl w:val="0"/>
                <w:numId w:val="16"/>
              </w:numPr>
              <w:spacing w:after="0"/>
              <w:rPr>
                <w:i/>
                <w:iCs/>
                <w:sz w:val="20"/>
              </w:rPr>
            </w:pPr>
            <w:r w:rsidRPr="00123C1E">
              <w:rPr>
                <w:i/>
                <w:iCs/>
                <w:sz w:val="20"/>
              </w:rPr>
              <w:t>Regarding the SS block based RRM measurement timing configuration (SMTC) i.e., measurement window periodicity/duration/offset information for UE RRM measurement per frequency carrier,</w:t>
            </w:r>
          </w:p>
          <w:p w:rsidR="008613C9" w:rsidRPr="00123C1E" w:rsidRDefault="008613C9" w:rsidP="008613C9">
            <w:pPr>
              <w:numPr>
                <w:ilvl w:val="1"/>
                <w:numId w:val="16"/>
              </w:numPr>
              <w:spacing w:after="0"/>
              <w:rPr>
                <w:i/>
                <w:iCs/>
                <w:sz w:val="20"/>
              </w:rPr>
            </w:pPr>
            <w:r w:rsidRPr="00123C1E">
              <w:rPr>
                <w:i/>
                <w:iCs/>
                <w:sz w:val="20"/>
              </w:rPr>
              <w:t>For intra-frequency CONNECTED mode measurement, up to two measurement window periodicities can be configured</w:t>
            </w:r>
          </w:p>
          <w:p w:rsidR="008613C9" w:rsidRPr="00123C1E" w:rsidRDefault="008613C9" w:rsidP="008613C9">
            <w:pPr>
              <w:numPr>
                <w:ilvl w:val="2"/>
                <w:numId w:val="16"/>
              </w:numPr>
              <w:spacing w:after="0"/>
              <w:rPr>
                <w:i/>
                <w:iCs/>
                <w:sz w:val="20"/>
              </w:rPr>
            </w:pPr>
            <w:r w:rsidRPr="00123C1E">
              <w:rPr>
                <w:i/>
                <w:iCs/>
                <w:sz w:val="20"/>
              </w:rPr>
              <w:t>UE can be informed of which cell(s) is associated with which measurement window periodicity</w:t>
            </w:r>
          </w:p>
          <w:p w:rsidR="008613C9" w:rsidRPr="00123C1E" w:rsidRDefault="008613C9" w:rsidP="008613C9">
            <w:pPr>
              <w:numPr>
                <w:ilvl w:val="3"/>
                <w:numId w:val="16"/>
              </w:numPr>
              <w:spacing w:after="0"/>
              <w:rPr>
                <w:i/>
                <w:iCs/>
                <w:sz w:val="20"/>
              </w:rPr>
            </w:pPr>
            <w:r w:rsidRPr="00123C1E">
              <w:rPr>
                <w:i/>
                <w:iCs/>
                <w:sz w:val="20"/>
              </w:rPr>
              <w:t>For cell(s) that is not listed, longer measurement window periodicity is used</w:t>
            </w:r>
          </w:p>
          <w:p w:rsidR="008613C9" w:rsidRPr="00123C1E" w:rsidRDefault="008613C9" w:rsidP="008613C9">
            <w:pPr>
              <w:numPr>
                <w:ilvl w:val="2"/>
                <w:numId w:val="16"/>
              </w:numPr>
              <w:spacing w:after="0"/>
              <w:rPr>
                <w:i/>
                <w:iCs/>
                <w:sz w:val="20"/>
              </w:rPr>
            </w:pPr>
            <w:r w:rsidRPr="00123C1E">
              <w:rPr>
                <w:i/>
                <w:iCs/>
                <w:sz w:val="20"/>
              </w:rPr>
              <w:t>Single measurement window offset and duration are configured per frequency carrier</w:t>
            </w:r>
          </w:p>
          <w:p w:rsidR="008613C9" w:rsidRPr="00123C1E" w:rsidRDefault="008613C9" w:rsidP="008613C9">
            <w:pPr>
              <w:numPr>
                <w:ilvl w:val="1"/>
                <w:numId w:val="16"/>
              </w:numPr>
              <w:spacing w:after="0"/>
              <w:rPr>
                <w:i/>
                <w:iCs/>
                <w:sz w:val="20"/>
              </w:rPr>
            </w:pPr>
            <w:r w:rsidRPr="00123C1E">
              <w:rPr>
                <w:i/>
                <w:iCs/>
                <w:sz w:val="20"/>
              </w:rPr>
              <w:t>For IDLE mode measurements, only single SMTC is configured per frequency carrier</w:t>
            </w:r>
          </w:p>
          <w:p w:rsidR="008613C9" w:rsidRPr="00123C1E" w:rsidRDefault="008613C9" w:rsidP="008613C9">
            <w:pPr>
              <w:numPr>
                <w:ilvl w:val="1"/>
                <w:numId w:val="16"/>
              </w:numPr>
              <w:spacing w:after="0"/>
              <w:rPr>
                <w:i/>
                <w:iCs/>
                <w:sz w:val="20"/>
              </w:rPr>
            </w:pPr>
            <w:r w:rsidRPr="00123C1E">
              <w:rPr>
                <w:i/>
                <w:iCs/>
                <w:sz w:val="20"/>
              </w:rPr>
              <w:t>For inter-frequency CONNECTED mode measurements, only single SMTC is configured at least per frequency carrier</w:t>
            </w:r>
          </w:p>
          <w:p w:rsidR="008613C9" w:rsidRPr="00123C1E" w:rsidRDefault="008613C9" w:rsidP="008613C9">
            <w:pPr>
              <w:numPr>
                <w:ilvl w:val="1"/>
                <w:numId w:val="16"/>
              </w:numPr>
              <w:spacing w:after="0"/>
              <w:rPr>
                <w:i/>
                <w:iCs/>
                <w:sz w:val="20"/>
              </w:rPr>
            </w:pPr>
            <w:r w:rsidRPr="00123C1E">
              <w:rPr>
                <w:i/>
                <w:iCs/>
                <w:sz w:val="20"/>
              </w:rPr>
              <w:t>RAN1 asks RAN4 if there is any concern for inter-frequency measurement based on single SMTC or multiple SMTCs across different frequency carriers</w:t>
            </w:r>
          </w:p>
          <w:p w:rsidR="008613C9" w:rsidRPr="00123C1E" w:rsidRDefault="008613C9" w:rsidP="008613C9">
            <w:pPr>
              <w:spacing w:after="0"/>
              <w:rPr>
                <w:b/>
                <w:bCs/>
                <w:i/>
                <w:iCs/>
                <w:u w:val="single"/>
              </w:rPr>
            </w:pPr>
            <w:r w:rsidRPr="00123C1E">
              <w:rPr>
                <w:b/>
                <w:bCs/>
                <w:i/>
                <w:iCs/>
                <w:highlight w:val="green"/>
                <w:u w:val="single"/>
              </w:rPr>
              <w:t>Agreements:</w:t>
            </w:r>
          </w:p>
          <w:p w:rsidR="008613C9" w:rsidRDefault="008613C9" w:rsidP="000275C3">
            <w:pPr>
              <w:spacing w:after="0"/>
              <w:jc w:val="both"/>
              <w:rPr>
                <w:rFonts w:eastAsia="宋体"/>
                <w:sz w:val="20"/>
                <w:lang w:eastAsia="zh-CN"/>
              </w:rPr>
            </w:pPr>
            <w:r w:rsidRPr="00123C1E">
              <w:rPr>
                <w:i/>
                <w:iCs/>
                <w:sz w:val="20"/>
              </w:rPr>
              <w:t>A fixed power offset defined in the specification shall be adopted between SSS and PBCH DMRS per frequency band</w:t>
            </w:r>
          </w:p>
        </w:tc>
      </w:tr>
    </w:tbl>
    <w:p w:rsidR="0035221E" w:rsidRPr="00950294" w:rsidRDefault="008613C9" w:rsidP="00950294">
      <w:pPr>
        <w:spacing w:after="0"/>
        <w:jc w:val="both"/>
        <w:rPr>
          <w:rFonts w:eastAsia="宋体"/>
          <w:sz w:val="10"/>
          <w:lang w:eastAsia="zh-CN"/>
        </w:rPr>
      </w:pPr>
      <w:r>
        <w:rPr>
          <w:rFonts w:eastAsia="宋体" w:hint="eastAsia"/>
          <w:sz w:val="20"/>
          <w:lang w:eastAsia="zh-CN"/>
        </w:rPr>
        <w:t xml:space="preserve"> </w:t>
      </w:r>
    </w:p>
    <w:p w:rsidR="00CC1952" w:rsidRDefault="00CC1952" w:rsidP="000275C3">
      <w:pPr>
        <w:spacing w:after="120"/>
        <w:jc w:val="both"/>
        <w:rPr>
          <w:rFonts w:eastAsia="宋体"/>
          <w:sz w:val="20"/>
          <w:lang w:eastAsia="zh-CN"/>
        </w:rPr>
      </w:pPr>
      <w:r>
        <w:rPr>
          <w:rFonts w:eastAsia="宋体" w:hint="eastAsia"/>
          <w:sz w:val="20"/>
          <w:lang w:eastAsia="zh-CN"/>
        </w:rPr>
        <w:t xml:space="preserve">In RAN1 NR Adhoc#3 meeting, RAN1 further made the agreement on the value of SMTC window </w:t>
      </w:r>
      <w:proofErr w:type="gramStart"/>
      <w:r w:rsidR="00950294">
        <w:rPr>
          <w:rFonts w:eastAsia="宋体"/>
          <w:sz w:val="20"/>
          <w:lang w:eastAsia="zh-CN"/>
        </w:rPr>
        <w:t>duration</w:t>
      </w:r>
      <w:r w:rsidR="00950294">
        <w:rPr>
          <w:rFonts w:eastAsia="宋体" w:hint="eastAsia"/>
          <w:sz w:val="20"/>
          <w:lang w:eastAsia="zh-CN"/>
        </w:rPr>
        <w:t>,</w:t>
      </w:r>
      <w:proofErr w:type="gramEnd"/>
      <w:r>
        <w:rPr>
          <w:rFonts w:eastAsia="宋体" w:hint="eastAsia"/>
          <w:sz w:val="20"/>
          <w:lang w:eastAsia="zh-CN"/>
        </w:rPr>
        <w:t xml:space="preserve"> the related agreement was copied as follows:</w:t>
      </w: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55"/>
      </w:tblGrid>
      <w:tr w:rsidR="00CC1952" w:rsidTr="00950294">
        <w:trPr>
          <w:trHeight w:val="1301"/>
        </w:trPr>
        <w:tc>
          <w:tcPr>
            <w:tcW w:w="8655" w:type="dxa"/>
          </w:tcPr>
          <w:p w:rsidR="00950294" w:rsidRPr="00EC47BE" w:rsidRDefault="00950294" w:rsidP="00950294">
            <w:pPr>
              <w:rPr>
                <w:lang w:val="en-US"/>
              </w:rPr>
            </w:pPr>
            <w:r w:rsidRPr="00EC47BE">
              <w:rPr>
                <w:lang w:val="en-US"/>
              </w:rPr>
              <w:t xml:space="preserve"> </w:t>
            </w:r>
            <w:r w:rsidRPr="00950294">
              <w:rPr>
                <w:b/>
                <w:bCs/>
                <w:i/>
                <w:iCs/>
                <w:highlight w:val="green"/>
                <w:u w:val="single"/>
              </w:rPr>
              <w:t>Agreements:</w:t>
            </w:r>
          </w:p>
          <w:p w:rsidR="00950294" w:rsidRPr="00EC47BE" w:rsidRDefault="00950294" w:rsidP="00950294">
            <w:pPr>
              <w:numPr>
                <w:ilvl w:val="0"/>
                <w:numId w:val="20"/>
              </w:numPr>
              <w:tabs>
                <w:tab w:val="left" w:pos="1440"/>
              </w:tabs>
              <w:spacing w:after="0"/>
              <w:rPr>
                <w:lang w:val="en-US"/>
              </w:rPr>
            </w:pPr>
            <w:r w:rsidRPr="00EC47BE">
              <w:rPr>
                <w:lang w:val="en-US"/>
              </w:rPr>
              <w:t>Candidate value(s) for SMTC window duration</w:t>
            </w:r>
          </w:p>
          <w:p w:rsidR="00950294" w:rsidRPr="00EC47BE" w:rsidRDefault="00950294" w:rsidP="00950294">
            <w:pPr>
              <w:numPr>
                <w:ilvl w:val="1"/>
                <w:numId w:val="20"/>
              </w:numPr>
              <w:tabs>
                <w:tab w:val="left" w:pos="1440"/>
              </w:tabs>
              <w:spacing w:after="0"/>
              <w:rPr>
                <w:lang w:val="en-US"/>
              </w:rPr>
            </w:pPr>
            <w:r w:rsidRPr="00EC47BE">
              <w:rPr>
                <w:lang w:val="en-US"/>
              </w:rPr>
              <w:t>At least 1ms, 5 ms are supported</w:t>
            </w:r>
          </w:p>
          <w:p w:rsidR="00CC1952" w:rsidRPr="00950294" w:rsidRDefault="00950294" w:rsidP="00950294">
            <w:pPr>
              <w:numPr>
                <w:ilvl w:val="1"/>
                <w:numId w:val="20"/>
              </w:numPr>
              <w:tabs>
                <w:tab w:val="left" w:pos="1440"/>
              </w:tabs>
              <w:spacing w:after="0"/>
              <w:rPr>
                <w:lang w:val="en-US"/>
              </w:rPr>
            </w:pPr>
            <w:r w:rsidRPr="00EC47BE">
              <w:rPr>
                <w:lang w:val="en-US"/>
              </w:rPr>
              <w:t xml:space="preserve">FFS other values </w:t>
            </w:r>
          </w:p>
        </w:tc>
      </w:tr>
    </w:tbl>
    <w:p w:rsidR="00950294" w:rsidRPr="000275C3" w:rsidRDefault="00950294" w:rsidP="000275C3">
      <w:pPr>
        <w:spacing w:after="0"/>
        <w:jc w:val="both"/>
        <w:rPr>
          <w:rFonts w:eastAsia="宋体"/>
          <w:sz w:val="10"/>
          <w:lang w:eastAsia="zh-CN"/>
        </w:rPr>
      </w:pPr>
    </w:p>
    <w:p w:rsidR="00E45F55" w:rsidRDefault="00AD0606" w:rsidP="000275C3">
      <w:pPr>
        <w:spacing w:after="120"/>
        <w:jc w:val="both"/>
        <w:rPr>
          <w:rFonts w:eastAsia="宋体"/>
          <w:sz w:val="20"/>
          <w:lang w:eastAsia="zh-CN"/>
        </w:rPr>
      </w:pPr>
      <w:r>
        <w:rPr>
          <w:rFonts w:eastAsia="宋体" w:hint="eastAsia"/>
          <w:sz w:val="20"/>
          <w:lang w:eastAsia="zh-CN"/>
        </w:rPr>
        <w:t>Since 1ms SMTC window duration is supported, if 6ms of MGL is used</w:t>
      </w:r>
      <w:r w:rsidR="000000F9">
        <w:rPr>
          <w:rFonts w:eastAsia="宋体" w:hint="eastAsia"/>
          <w:sz w:val="20"/>
          <w:lang w:eastAsia="zh-CN"/>
        </w:rPr>
        <w:t xml:space="preserve"> for NR measurement, 4ms will be wasted during the 6ms of MGL, </w:t>
      </w:r>
      <w:proofErr w:type="gramStart"/>
      <w:r w:rsidR="000000F9">
        <w:rPr>
          <w:rFonts w:eastAsia="宋体" w:hint="eastAsia"/>
          <w:sz w:val="20"/>
          <w:lang w:eastAsia="zh-CN"/>
        </w:rPr>
        <w:t>thus ,</w:t>
      </w:r>
      <w:proofErr w:type="gramEnd"/>
      <w:r w:rsidR="000000F9">
        <w:rPr>
          <w:rFonts w:eastAsia="宋体" w:hint="eastAsia"/>
          <w:sz w:val="20"/>
          <w:lang w:eastAsia="zh-CN"/>
        </w:rPr>
        <w:t xml:space="preserve"> shorter MGL should be considered. </w:t>
      </w:r>
      <w:r w:rsidR="000000F9">
        <w:rPr>
          <w:rFonts w:eastAsia="宋体"/>
          <w:sz w:val="20"/>
          <w:lang w:eastAsia="zh-CN"/>
        </w:rPr>
        <w:t>T</w:t>
      </w:r>
      <w:r w:rsidR="000000F9">
        <w:rPr>
          <w:rFonts w:eastAsia="宋体" w:hint="eastAsia"/>
          <w:sz w:val="20"/>
          <w:lang w:eastAsia="zh-CN"/>
        </w:rPr>
        <w:t xml:space="preserve">he measurement gap length should be composed of the SMTC measurement duration and the margin of 1ms for RF retuning time. Considering the </w:t>
      </w:r>
      <w:r w:rsidR="00E45F55">
        <w:rPr>
          <w:rFonts w:eastAsia="宋体" w:hint="eastAsia"/>
          <w:sz w:val="20"/>
          <w:lang w:eastAsia="zh-CN"/>
        </w:rPr>
        <w:t xml:space="preserve">overhead of measurement gap, we propose the 3ms of MGL is used for 1ms or 2ms of SMTC window duration, and 5ms of MGL is used for 3ms, 4ms or 5ms of SMTC window duration. Regarding the MGRP, it is beneficial to cell detection and measurement delay to introduce a shorter MGRP, especially for mmWave case, where measurement gap is needed for intra-frequency cell. </w:t>
      </w:r>
      <w:r w:rsidR="00E45F55">
        <w:rPr>
          <w:rFonts w:eastAsia="宋体"/>
          <w:sz w:val="20"/>
          <w:lang w:eastAsia="zh-CN"/>
        </w:rPr>
        <w:t>M</w:t>
      </w:r>
      <w:r w:rsidR="00E45F55">
        <w:rPr>
          <w:rFonts w:eastAsia="宋体" w:hint="eastAsia"/>
          <w:sz w:val="20"/>
          <w:lang w:eastAsia="zh-CN"/>
        </w:rPr>
        <w:t>oreover, the measurement gap pattern 3ms/20ms is the same overhead as 6ms/40ms, thus, we propose 20ms of MGRP is introduced for NR measurement.</w:t>
      </w:r>
    </w:p>
    <w:p w:rsidR="00EB670D" w:rsidRPr="000275C3" w:rsidRDefault="00E45F55" w:rsidP="000275C3">
      <w:pPr>
        <w:spacing w:after="120"/>
        <w:jc w:val="both"/>
        <w:rPr>
          <w:rFonts w:eastAsia="宋体"/>
          <w:b/>
          <w:sz w:val="20"/>
          <w:lang w:eastAsia="zh-CN"/>
        </w:rPr>
      </w:pPr>
      <w:r w:rsidRPr="00E45F55">
        <w:rPr>
          <w:rFonts w:eastAsia="宋体" w:hint="eastAsia"/>
          <w:b/>
          <w:sz w:val="20"/>
          <w:lang w:eastAsia="zh-CN"/>
        </w:rPr>
        <w:t xml:space="preserve">Proposal 1: The measurement gap pattern of MGL = 3ms and MGRP = 20ms is introduced for NR measurement.  </w:t>
      </w:r>
    </w:p>
    <w:p w:rsidR="00EB670D" w:rsidRDefault="00EB670D" w:rsidP="000275C3">
      <w:pPr>
        <w:spacing w:after="120"/>
        <w:jc w:val="both"/>
        <w:rPr>
          <w:rFonts w:eastAsia="宋体"/>
          <w:sz w:val="20"/>
          <w:lang w:eastAsia="zh-CN"/>
        </w:rPr>
      </w:pPr>
      <w:r>
        <w:rPr>
          <w:rFonts w:eastAsia="宋体" w:hint="eastAsia"/>
          <w:sz w:val="20"/>
          <w:lang w:eastAsia="zh-CN"/>
        </w:rPr>
        <w:t>Regarding the</w:t>
      </w:r>
      <w:r w:rsidR="00AA156D">
        <w:rPr>
          <w:rFonts w:eastAsia="宋体" w:hint="eastAsia"/>
          <w:sz w:val="20"/>
          <w:lang w:eastAsia="zh-CN"/>
        </w:rPr>
        <w:t xml:space="preserve"> need for intra-frequency measurement gap, one open issue is whether the gap is needed or not when UE</w:t>
      </w:r>
      <w:r w:rsidR="00AA156D" w:rsidRPr="0068142C">
        <w:rPr>
          <w:rFonts w:eastAsia="宋体"/>
          <w:sz w:val="20"/>
          <w:lang w:val="en-US" w:eastAsia="zh-CN"/>
        </w:rPr>
        <w:t xml:space="preserve"> to perform intrafrequency measurement using a different sub carrier spacing than the serving cell PDCCH/PDSCH</w:t>
      </w:r>
      <w:r w:rsidR="00AA156D">
        <w:rPr>
          <w:rFonts w:eastAsia="宋体" w:hint="eastAsia"/>
          <w:sz w:val="20"/>
          <w:lang w:val="en-US" w:eastAsia="zh-CN"/>
        </w:rPr>
        <w:t xml:space="preserve">, as we discussed  the applicability for intra-frequency measurement </w:t>
      </w:r>
      <w:r w:rsidR="00AA156D" w:rsidRPr="00A073CA">
        <w:rPr>
          <w:rFonts w:eastAsia="宋体" w:hint="eastAsia"/>
          <w:sz w:val="20"/>
          <w:lang w:val="en-US" w:eastAsia="zh-CN"/>
        </w:rPr>
        <w:t>in [2]</w:t>
      </w:r>
      <w:r w:rsidR="00AA156D" w:rsidRPr="00A073CA">
        <w:rPr>
          <w:rFonts w:eastAsia="宋体"/>
          <w:sz w:val="20"/>
          <w:lang w:val="en-US" w:eastAsia="zh-CN"/>
        </w:rPr>
        <w:t>,</w:t>
      </w:r>
      <w:r w:rsidR="00AA156D">
        <w:rPr>
          <w:rFonts w:eastAsia="宋体"/>
          <w:sz w:val="20"/>
          <w:lang w:val="en-US" w:eastAsia="zh-CN"/>
        </w:rPr>
        <w:t xml:space="preserve"> </w:t>
      </w:r>
      <w:r w:rsidR="00AA156D">
        <w:rPr>
          <w:rFonts w:eastAsia="宋体" w:hint="eastAsia"/>
          <w:sz w:val="20"/>
          <w:lang w:val="en-US" w:eastAsia="zh-CN"/>
        </w:rPr>
        <w:t>the measurement gap is needed for this use case.</w:t>
      </w:r>
      <w:r w:rsidR="00AA156D">
        <w:rPr>
          <w:rFonts w:eastAsia="宋体"/>
          <w:sz w:val="20"/>
          <w:lang w:val="en-US" w:eastAsia="zh-CN"/>
        </w:rPr>
        <w:t xml:space="preserve"> </w:t>
      </w:r>
    </w:p>
    <w:p w:rsidR="00EB670D" w:rsidRPr="00B87410" w:rsidRDefault="00AA156D" w:rsidP="00782C51">
      <w:pPr>
        <w:jc w:val="both"/>
        <w:rPr>
          <w:rFonts w:eastAsiaTheme="minorEastAsia"/>
          <w:lang w:eastAsia="zh-CN"/>
        </w:rPr>
      </w:pPr>
      <w:r w:rsidRPr="00D10F06">
        <w:rPr>
          <w:rFonts w:eastAsia="宋体" w:hint="eastAsia"/>
          <w:b/>
          <w:sz w:val="20"/>
          <w:lang w:eastAsia="zh-CN"/>
        </w:rPr>
        <w:t xml:space="preserve">Proposal </w:t>
      </w:r>
      <w:r>
        <w:rPr>
          <w:rFonts w:eastAsia="宋体" w:hint="eastAsia"/>
          <w:b/>
          <w:sz w:val="20"/>
          <w:lang w:eastAsia="zh-CN"/>
        </w:rPr>
        <w:t>2</w:t>
      </w:r>
      <w:r w:rsidRPr="00D10F06">
        <w:rPr>
          <w:rFonts w:eastAsia="宋体" w:hint="eastAsia"/>
          <w:b/>
          <w:sz w:val="20"/>
          <w:lang w:eastAsia="zh-CN"/>
        </w:rPr>
        <w:t xml:space="preserve">: </w:t>
      </w:r>
      <w:r w:rsidRPr="008F4932">
        <w:rPr>
          <w:rFonts w:eastAsia="宋体"/>
          <w:b/>
          <w:sz w:val="20"/>
          <w:lang w:eastAsia="zh-CN"/>
        </w:rPr>
        <w:t>Depending on UE’s capability, if</w:t>
      </w:r>
      <w:r w:rsidRPr="00613E02">
        <w:rPr>
          <w:rFonts w:eastAsia="宋体" w:hint="eastAsia"/>
          <w:b/>
          <w:sz w:val="20"/>
          <w:lang w:eastAsia="zh-CN"/>
        </w:rPr>
        <w:t xml:space="preserve"> </w:t>
      </w:r>
      <w:r w:rsidRPr="00AA156D">
        <w:rPr>
          <w:rFonts w:eastAsia="宋体" w:hint="eastAsia"/>
          <w:b/>
          <w:sz w:val="20"/>
          <w:lang w:eastAsia="zh-CN"/>
        </w:rPr>
        <w:t>UE</w:t>
      </w:r>
      <w:r w:rsidRPr="00AA156D">
        <w:rPr>
          <w:rFonts w:eastAsia="宋体"/>
          <w:b/>
          <w:sz w:val="20"/>
          <w:lang w:eastAsia="zh-CN"/>
        </w:rPr>
        <w:t xml:space="preserve"> to perform intrafrequency measurement using a different sub carrier spacing than the serving cell PDCCH/PDSCH</w:t>
      </w:r>
      <w:r>
        <w:rPr>
          <w:rFonts w:eastAsia="宋体" w:hint="eastAsia"/>
          <w:b/>
          <w:sz w:val="20"/>
          <w:lang w:eastAsia="zh-CN"/>
        </w:rPr>
        <w:t xml:space="preserve">, </w:t>
      </w:r>
      <w:r w:rsidRPr="008F4932">
        <w:rPr>
          <w:rFonts w:eastAsia="宋体"/>
          <w:b/>
          <w:sz w:val="20"/>
          <w:lang w:eastAsia="zh-CN"/>
        </w:rPr>
        <w:t xml:space="preserve">measurement gap is needed </w:t>
      </w:r>
      <w:r>
        <w:rPr>
          <w:rFonts w:eastAsia="宋体"/>
          <w:b/>
          <w:sz w:val="20"/>
          <w:lang w:eastAsia="zh-CN"/>
        </w:rPr>
        <w:t>for intra-frequency measurement</w:t>
      </w:r>
      <w:r>
        <w:rPr>
          <w:rFonts w:eastAsia="宋体" w:hint="eastAsia"/>
          <w:b/>
          <w:sz w:val="20"/>
          <w:lang w:eastAsia="zh-CN"/>
        </w:rPr>
        <w:t>.</w:t>
      </w:r>
    </w:p>
    <w:p w:rsidR="00A665B5" w:rsidRDefault="00B87410" w:rsidP="00922BDD">
      <w:pPr>
        <w:spacing w:after="80"/>
        <w:jc w:val="both"/>
        <w:rPr>
          <w:rFonts w:eastAsiaTheme="minorEastAsia"/>
          <w:sz w:val="20"/>
          <w:lang w:eastAsia="zh-CN"/>
        </w:rPr>
      </w:pPr>
      <w:r w:rsidRPr="00B87410">
        <w:rPr>
          <w:rFonts w:hint="eastAsia"/>
          <w:sz w:val="20"/>
        </w:rPr>
        <w:lastRenderedPageBreak/>
        <w:t xml:space="preserve">RAN1 agrees that single SMTC is configured per frequency carrier for inter-frequency measurement and single SMTC or multiple SMTC </w:t>
      </w:r>
      <w:r w:rsidRPr="00B87410">
        <w:rPr>
          <w:sz w:val="20"/>
        </w:rPr>
        <w:t>across</w:t>
      </w:r>
      <w:r w:rsidRPr="00B87410">
        <w:rPr>
          <w:rFonts w:hint="eastAsia"/>
          <w:sz w:val="20"/>
        </w:rPr>
        <w:t xml:space="preserve"> different frequency carriers can be configured.</w:t>
      </w:r>
      <w:r w:rsidR="00791BF6">
        <w:rPr>
          <w:rFonts w:hint="eastAsia"/>
          <w:sz w:val="20"/>
        </w:rPr>
        <w:t xml:space="preserve"> </w:t>
      </w:r>
      <w:r>
        <w:rPr>
          <w:rFonts w:eastAsiaTheme="minorEastAsia" w:hint="eastAsia"/>
          <w:sz w:val="20"/>
          <w:lang w:eastAsia="zh-CN"/>
        </w:rPr>
        <w:t xml:space="preserve">And </w:t>
      </w:r>
      <w:r w:rsidR="00791BF6">
        <w:rPr>
          <w:rFonts w:hint="eastAsia"/>
          <w:sz w:val="20"/>
        </w:rPr>
        <w:t xml:space="preserve">RAN1 asked RAN4 </w:t>
      </w:r>
      <w:r>
        <w:rPr>
          <w:rFonts w:eastAsiaTheme="minorEastAsia" w:hint="eastAsia"/>
          <w:sz w:val="20"/>
          <w:lang w:eastAsia="zh-CN"/>
        </w:rPr>
        <w:t xml:space="preserve">in LS </w:t>
      </w:r>
      <w:r w:rsidR="00791BF6">
        <w:rPr>
          <w:rFonts w:hint="eastAsia"/>
          <w:sz w:val="20"/>
        </w:rPr>
        <w:t>to confirm that there is any concern for inter-frequency measurement based on single SMTC or multiple SMTCs across different frequency carriers.</w:t>
      </w:r>
      <w:r w:rsidR="00A665B5">
        <w:rPr>
          <w:rFonts w:eastAsiaTheme="minorEastAsia" w:hint="eastAsia"/>
          <w:sz w:val="20"/>
          <w:lang w:eastAsia="zh-CN"/>
        </w:rPr>
        <w:t xml:space="preserve"> </w:t>
      </w:r>
    </w:p>
    <w:p w:rsidR="00791BF6" w:rsidRDefault="00A665B5" w:rsidP="00922BDD">
      <w:pPr>
        <w:spacing w:after="80"/>
        <w:jc w:val="both"/>
        <w:rPr>
          <w:rFonts w:eastAsiaTheme="minorEastAsia"/>
          <w:lang w:val="en-US" w:eastAsia="zh-CN"/>
        </w:rPr>
      </w:pPr>
      <w:r>
        <w:rPr>
          <w:rFonts w:eastAsiaTheme="minorEastAsia" w:hint="eastAsia"/>
          <w:sz w:val="20"/>
          <w:lang w:eastAsia="zh-CN"/>
        </w:rPr>
        <w:t xml:space="preserve">In </w:t>
      </w:r>
      <w:r w:rsidR="00B87410">
        <w:rPr>
          <w:rFonts w:eastAsiaTheme="minorEastAsia" w:hint="eastAsia"/>
          <w:sz w:val="20"/>
          <w:lang w:eastAsia="zh-CN"/>
        </w:rPr>
        <w:t>previous</w:t>
      </w:r>
      <w:r>
        <w:rPr>
          <w:rFonts w:eastAsiaTheme="minorEastAsia" w:hint="eastAsia"/>
          <w:sz w:val="20"/>
          <w:lang w:eastAsia="zh-CN"/>
        </w:rPr>
        <w:t xml:space="preserve"> RAN4 meeting</w:t>
      </w:r>
      <w:r w:rsidR="00B87410">
        <w:rPr>
          <w:rFonts w:eastAsiaTheme="minorEastAsia" w:hint="eastAsia"/>
          <w:sz w:val="20"/>
          <w:lang w:eastAsia="zh-CN"/>
        </w:rPr>
        <w:t>s</w:t>
      </w:r>
      <w:r>
        <w:rPr>
          <w:rFonts w:eastAsiaTheme="minorEastAsia" w:hint="eastAsia"/>
          <w:sz w:val="20"/>
          <w:lang w:eastAsia="zh-CN"/>
        </w:rPr>
        <w:t xml:space="preserve">, </w:t>
      </w:r>
      <w:r w:rsidR="00AC0EBF">
        <w:rPr>
          <w:rFonts w:eastAsiaTheme="minorEastAsia" w:hint="eastAsia"/>
          <w:sz w:val="20"/>
          <w:lang w:eastAsia="zh-CN"/>
        </w:rPr>
        <w:t xml:space="preserve">one of the important discussion </w:t>
      </w:r>
      <w:r w:rsidR="00AC0EBF">
        <w:rPr>
          <w:rFonts w:eastAsiaTheme="minorEastAsia"/>
          <w:sz w:val="20"/>
          <w:lang w:eastAsia="zh-CN"/>
        </w:rPr>
        <w:t>topics</w:t>
      </w:r>
      <w:r w:rsidR="00AC0EBF">
        <w:rPr>
          <w:rFonts w:eastAsiaTheme="minorEastAsia" w:hint="eastAsia"/>
          <w:sz w:val="20"/>
          <w:lang w:eastAsia="zh-CN"/>
        </w:rPr>
        <w:t xml:space="preserve"> is whether </w:t>
      </w:r>
      <w:r w:rsidR="00AC0EBF">
        <w:rPr>
          <w:rFonts w:eastAsiaTheme="minorEastAsia" w:hint="eastAsia"/>
          <w:lang w:val="en-US" w:eastAsia="zh-CN"/>
        </w:rPr>
        <w:t xml:space="preserve">NW can configure a single measurement gap pattern to cover the union of SMTC of different frequency layer, the </w:t>
      </w:r>
      <w:r w:rsidR="00C56F7B">
        <w:rPr>
          <w:rFonts w:eastAsiaTheme="minorEastAsia" w:hint="eastAsia"/>
          <w:lang w:val="en-US" w:eastAsia="zh-CN"/>
        </w:rPr>
        <w:t xml:space="preserve">value of </w:t>
      </w:r>
      <w:r w:rsidR="00AC0EBF">
        <w:rPr>
          <w:rFonts w:eastAsiaTheme="minorEastAsia" w:hint="eastAsia"/>
          <w:lang w:val="en-US" w:eastAsia="zh-CN"/>
        </w:rPr>
        <w:t xml:space="preserve">SS block offset and MGRP should have some </w:t>
      </w:r>
      <w:r w:rsidR="00AC0EBF">
        <w:rPr>
          <w:rFonts w:eastAsiaTheme="minorEastAsia"/>
          <w:lang w:val="en-US" w:eastAsia="zh-CN"/>
        </w:rPr>
        <w:t>restriction</w:t>
      </w:r>
      <w:r w:rsidR="00C56F7B">
        <w:rPr>
          <w:rFonts w:eastAsiaTheme="minorEastAsia" w:hint="eastAsia"/>
          <w:lang w:val="en-US" w:eastAsia="zh-CN"/>
        </w:rPr>
        <w:t xml:space="preserve"> each other</w:t>
      </w:r>
      <w:r w:rsidR="00AC0EBF">
        <w:rPr>
          <w:rFonts w:eastAsiaTheme="minorEastAsia" w:hint="eastAsia"/>
          <w:lang w:val="en-US" w:eastAsia="zh-CN"/>
        </w:rPr>
        <w:t>, they cannot be any value a</w:t>
      </w:r>
      <w:r w:rsidR="00C56F7B">
        <w:rPr>
          <w:rFonts w:eastAsiaTheme="minorEastAsia" w:hint="eastAsia"/>
          <w:lang w:val="en-US" w:eastAsia="zh-CN"/>
        </w:rPr>
        <w:t>rbitrary.</w:t>
      </w:r>
      <w:r w:rsidR="00AC0EBF">
        <w:rPr>
          <w:rFonts w:eastAsiaTheme="minorEastAsia" w:hint="eastAsia"/>
          <w:lang w:val="en-US" w:eastAsia="zh-CN"/>
        </w:rPr>
        <w:t xml:space="preserve"> </w:t>
      </w:r>
    </w:p>
    <w:p w:rsidR="007532CB" w:rsidRPr="00A654DA" w:rsidRDefault="006D697C" w:rsidP="0035221E">
      <w:pPr>
        <w:spacing w:after="0"/>
        <w:jc w:val="both"/>
        <w:rPr>
          <w:rFonts w:eastAsiaTheme="minorEastAsia"/>
          <w:sz w:val="20"/>
          <w:lang w:eastAsia="zh-CN"/>
        </w:rPr>
      </w:pPr>
      <w:r>
        <w:rPr>
          <w:rFonts w:eastAsiaTheme="minorEastAsia" w:hint="eastAsia"/>
          <w:lang w:val="en-US" w:eastAsia="zh-CN"/>
        </w:rPr>
        <w:t>F</w:t>
      </w:r>
      <w:r w:rsidR="00985CAB">
        <w:rPr>
          <w:rFonts w:eastAsiaTheme="minorEastAsia" w:hint="eastAsia"/>
          <w:lang w:val="en-US" w:eastAsia="zh-CN"/>
        </w:rPr>
        <w:t xml:space="preserve">igure </w:t>
      </w:r>
      <w:r w:rsidR="00B87410">
        <w:rPr>
          <w:rFonts w:eastAsiaTheme="minorEastAsia" w:hint="eastAsia"/>
          <w:lang w:val="en-US" w:eastAsia="zh-CN"/>
        </w:rPr>
        <w:t>1</w:t>
      </w:r>
      <w:r w:rsidR="00985CAB">
        <w:rPr>
          <w:rFonts w:eastAsiaTheme="minorEastAsia" w:hint="eastAsia"/>
          <w:lang w:val="en-US" w:eastAsia="zh-CN"/>
        </w:rPr>
        <w:t xml:space="preserve"> shows the example of </w:t>
      </w:r>
      <w:r w:rsidR="00985CAB">
        <w:rPr>
          <w:rFonts w:eastAsia="宋体" w:hint="eastAsia"/>
          <w:sz w:val="20"/>
          <w:lang w:eastAsia="zh-CN"/>
        </w:rPr>
        <w:t xml:space="preserve">measurement gap pattern design for inter-frequency measurement when SS block periodicity is larger than or equal to MGRP. </w:t>
      </w:r>
      <w:r w:rsidR="00985CAB">
        <w:rPr>
          <w:rFonts w:eastAsia="宋体"/>
          <w:sz w:val="20"/>
          <w:lang w:eastAsia="zh-CN"/>
        </w:rPr>
        <w:t>I</w:t>
      </w:r>
      <w:r w:rsidR="00985CAB">
        <w:rPr>
          <w:rFonts w:eastAsia="宋体" w:hint="eastAsia"/>
          <w:sz w:val="20"/>
          <w:lang w:eastAsia="zh-CN"/>
        </w:rPr>
        <w:t>f the values of SS block offset for inter-frequency carriers are 0 or multiple times of MGRP, a s</w:t>
      </w:r>
      <w:r w:rsidR="00BF30BD">
        <w:rPr>
          <w:rFonts w:eastAsia="宋体" w:hint="eastAsia"/>
          <w:sz w:val="20"/>
          <w:lang w:eastAsia="zh-CN"/>
        </w:rPr>
        <w:t>ingle measurement gap pattern can cover all different frequency layers</w:t>
      </w:r>
      <w:r w:rsidR="00A654DA">
        <w:rPr>
          <w:rFonts w:eastAsia="宋体" w:hint="eastAsia"/>
          <w:sz w:val="20"/>
          <w:lang w:eastAsia="zh-CN"/>
        </w:rPr>
        <w:t xml:space="preserve"> (f1, f2 and f3)</w:t>
      </w:r>
      <w:r w:rsidR="00BF30BD">
        <w:rPr>
          <w:rFonts w:eastAsia="宋体" w:hint="eastAsia"/>
          <w:sz w:val="20"/>
          <w:lang w:eastAsia="zh-CN"/>
        </w:rPr>
        <w:t>.</w:t>
      </w:r>
      <w:r w:rsidR="00A654DA">
        <w:rPr>
          <w:rFonts w:eastAsia="宋体" w:hint="eastAsia"/>
          <w:sz w:val="20"/>
          <w:lang w:eastAsia="zh-CN"/>
        </w:rPr>
        <w:t xml:space="preserve"> If the value of SS block offset is smaller than MGRP, e.g. frequency 2 and measurement gap pattern 2, the measurement gap cannot measure the SMTC of frequency layer 2.</w:t>
      </w:r>
      <w:r w:rsidR="00BF30BD">
        <w:rPr>
          <w:rFonts w:eastAsia="宋体" w:hint="eastAsia"/>
          <w:sz w:val="20"/>
          <w:lang w:eastAsia="zh-CN"/>
        </w:rPr>
        <w:t xml:space="preserve"> </w:t>
      </w:r>
    </w:p>
    <w:p w:rsidR="00652CF3" w:rsidRPr="0035221E" w:rsidRDefault="00922BDD" w:rsidP="00922BDD">
      <w:pPr>
        <w:spacing w:after="120"/>
        <w:ind w:left="-851" w:right="-1140"/>
        <w:rPr>
          <w:rFonts w:eastAsiaTheme="minorEastAsia"/>
          <w:lang w:eastAsia="zh-CN"/>
        </w:rPr>
      </w:pPr>
      <w:r>
        <w:object w:dxaOrig="11924" w:dyaOrig="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03.55pt" o:ole="">
            <v:imagedata r:id="rId7" o:title=""/>
          </v:shape>
          <o:OLEObject Type="Embed" ProgID="Visio.Drawing.11" ShapeID="_x0000_i1025" DrawAspect="Content" ObjectID="_1568439548" r:id="rId8"/>
        </w:object>
      </w:r>
    </w:p>
    <w:p w:rsidR="00A654DA" w:rsidRPr="0035221E" w:rsidRDefault="00A654DA" w:rsidP="0035221E">
      <w:pPr>
        <w:spacing w:after="120"/>
        <w:ind w:right="-6"/>
        <w:jc w:val="both"/>
        <w:rPr>
          <w:rFonts w:eastAsia="宋体"/>
          <w:b/>
          <w:sz w:val="20"/>
          <w:lang w:eastAsia="zh-CN"/>
        </w:rPr>
      </w:pPr>
      <w:r w:rsidRPr="0035221E">
        <w:rPr>
          <w:rFonts w:eastAsia="宋体" w:hint="eastAsia"/>
          <w:b/>
          <w:sz w:val="20"/>
          <w:lang w:eastAsia="zh-CN"/>
        </w:rPr>
        <w:t xml:space="preserve">Observation 1: </w:t>
      </w:r>
      <w:r w:rsidR="00743B1C" w:rsidRPr="0035221E">
        <w:rPr>
          <w:rFonts w:eastAsia="宋体" w:hint="eastAsia"/>
          <w:b/>
          <w:sz w:val="20"/>
          <w:lang w:eastAsia="zh-CN"/>
        </w:rPr>
        <w:t xml:space="preserve">When SS block periodicity is larger than or equal to MGRP, a single measurement gap pattern can cover the union of SMTC </w:t>
      </w:r>
      <w:r w:rsidR="00743B1C" w:rsidRPr="0035221E">
        <w:rPr>
          <w:rFonts w:eastAsia="宋体"/>
          <w:b/>
          <w:sz w:val="20"/>
          <w:lang w:eastAsia="zh-CN"/>
        </w:rPr>
        <w:t>of different</w:t>
      </w:r>
      <w:r w:rsidR="00743B1C" w:rsidRPr="0035221E">
        <w:rPr>
          <w:rFonts w:eastAsia="宋体" w:hint="eastAsia"/>
          <w:b/>
          <w:sz w:val="20"/>
          <w:lang w:eastAsia="zh-CN"/>
        </w:rPr>
        <w:t xml:space="preserve"> frequency layers if the values </w:t>
      </w:r>
      <w:r w:rsidR="00B87410">
        <w:rPr>
          <w:rFonts w:eastAsia="宋体" w:hint="eastAsia"/>
          <w:b/>
          <w:sz w:val="20"/>
          <w:lang w:eastAsia="zh-CN"/>
        </w:rPr>
        <w:t xml:space="preserve">of SS block offset equal </w:t>
      </w:r>
      <w:proofErr w:type="gramStart"/>
      <w:r w:rsidR="00B87410">
        <w:rPr>
          <w:rFonts w:eastAsia="宋体" w:hint="eastAsia"/>
          <w:b/>
          <w:sz w:val="20"/>
          <w:lang w:eastAsia="zh-CN"/>
        </w:rPr>
        <w:t xml:space="preserve">to </w:t>
      </w:r>
      <w:r w:rsidR="00743B1C" w:rsidRPr="0035221E">
        <w:rPr>
          <w:rFonts w:eastAsia="宋体" w:hint="eastAsia"/>
          <w:b/>
          <w:sz w:val="20"/>
          <w:lang w:eastAsia="zh-CN"/>
        </w:rPr>
        <w:t xml:space="preserve"> </w:t>
      </w:r>
      <m:oMath>
        <w:proofErr w:type="gramEnd"/>
        <m:r>
          <m:rPr>
            <m:sty m:val="b"/>
          </m:rPr>
          <w:rPr>
            <w:rFonts w:ascii="Cambria Math" w:eastAsia="宋体" w:hAnsi="Cambria Math"/>
            <w:sz w:val="20"/>
            <w:lang w:eastAsia="zh-CN"/>
          </w:rPr>
          <m:t>m*</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MGRP</m:t>
            </m:r>
          </m:sub>
        </m:sSub>
      </m:oMath>
      <w:r w:rsidR="00743B1C" w:rsidRPr="0035221E">
        <w:rPr>
          <w:rFonts w:eastAsia="宋体" w:hint="eastAsia"/>
          <w:b/>
          <w:sz w:val="20"/>
          <w:lang w:eastAsia="zh-CN"/>
        </w:rPr>
        <w:t>.</w:t>
      </w:r>
    </w:p>
    <w:p w:rsidR="0035221E" w:rsidRPr="00A654DA" w:rsidRDefault="0035221E" w:rsidP="0035221E">
      <w:pPr>
        <w:spacing w:after="0"/>
        <w:jc w:val="both"/>
        <w:rPr>
          <w:rFonts w:eastAsiaTheme="minorEastAsia"/>
          <w:sz w:val="20"/>
          <w:lang w:eastAsia="zh-CN"/>
        </w:rPr>
      </w:pPr>
      <w:r>
        <w:rPr>
          <w:rFonts w:eastAsiaTheme="minorEastAsia" w:hint="eastAsia"/>
          <w:lang w:val="en-US" w:eastAsia="zh-CN"/>
        </w:rPr>
        <w:t xml:space="preserve">Figure </w:t>
      </w:r>
      <w:r w:rsidR="00B87410">
        <w:rPr>
          <w:rFonts w:eastAsiaTheme="minorEastAsia" w:hint="eastAsia"/>
          <w:lang w:val="en-US" w:eastAsia="zh-CN"/>
        </w:rPr>
        <w:t>2</w:t>
      </w:r>
      <w:r>
        <w:rPr>
          <w:rFonts w:eastAsiaTheme="minorEastAsia" w:hint="eastAsia"/>
          <w:lang w:val="en-US" w:eastAsia="zh-CN"/>
        </w:rPr>
        <w:t xml:space="preserve"> shows the example of </w:t>
      </w:r>
      <w:r>
        <w:rPr>
          <w:rFonts w:eastAsia="宋体" w:hint="eastAsia"/>
          <w:sz w:val="20"/>
          <w:lang w:eastAsia="zh-CN"/>
        </w:rPr>
        <w:t xml:space="preserve">measurement gap pattern design for inter-frequency measurement when SS block periodicity is smaller than MGRP. </w:t>
      </w:r>
      <w:r>
        <w:rPr>
          <w:rFonts w:eastAsia="宋体"/>
          <w:sz w:val="20"/>
          <w:lang w:eastAsia="zh-CN"/>
        </w:rPr>
        <w:t>I</w:t>
      </w:r>
      <w:r>
        <w:rPr>
          <w:rFonts w:eastAsia="宋体" w:hint="eastAsia"/>
          <w:sz w:val="20"/>
          <w:lang w:eastAsia="zh-CN"/>
        </w:rPr>
        <w:t xml:space="preserve">f the values of SS block offset for inter-frequency carriers are 0 or multiple times of SS block periodicity, a single measurement gap pattern can cover all different frequency layers (f1, f2 and f3). </w:t>
      </w:r>
    </w:p>
    <w:p w:rsidR="007F3959" w:rsidRPr="00B87410" w:rsidRDefault="00922BDD" w:rsidP="00922BDD">
      <w:pPr>
        <w:spacing w:after="120"/>
        <w:ind w:left="-567" w:right="-383"/>
        <w:rPr>
          <w:rFonts w:eastAsiaTheme="minorEastAsia"/>
          <w:lang w:eastAsia="zh-CN"/>
        </w:rPr>
      </w:pPr>
      <w:r>
        <w:object w:dxaOrig="11925" w:dyaOrig="4779">
          <v:shape id="_x0000_i1026" type="#_x0000_t75" style="width:502.85pt;height:191.6pt" o:ole="">
            <v:imagedata r:id="rId9" o:title=""/>
          </v:shape>
          <o:OLEObject Type="Embed" ProgID="Visio.Drawing.11" ShapeID="_x0000_i1026" DrawAspect="Content" ObjectID="_1568439549" r:id="rId10"/>
        </w:object>
      </w:r>
    </w:p>
    <w:p w:rsidR="0035221E" w:rsidRPr="007F3959" w:rsidRDefault="0035221E" w:rsidP="007F3959">
      <w:pPr>
        <w:spacing w:after="120"/>
        <w:ind w:right="-6"/>
        <w:jc w:val="both"/>
        <w:rPr>
          <w:rFonts w:eastAsia="宋体"/>
          <w:b/>
          <w:sz w:val="20"/>
          <w:lang w:eastAsia="zh-CN"/>
        </w:rPr>
      </w:pPr>
      <w:r w:rsidRPr="0035221E">
        <w:rPr>
          <w:rFonts w:eastAsia="宋体" w:hint="eastAsia"/>
          <w:b/>
          <w:sz w:val="20"/>
          <w:lang w:eastAsia="zh-CN"/>
        </w:rPr>
        <w:lastRenderedPageBreak/>
        <w:t xml:space="preserve">Observation </w:t>
      </w:r>
      <w:r w:rsidR="00B87410">
        <w:rPr>
          <w:rFonts w:eastAsia="宋体" w:hint="eastAsia"/>
          <w:b/>
          <w:sz w:val="20"/>
          <w:lang w:eastAsia="zh-CN"/>
        </w:rPr>
        <w:t>2</w:t>
      </w:r>
      <w:r w:rsidRPr="0035221E">
        <w:rPr>
          <w:rFonts w:eastAsia="宋体" w:hint="eastAsia"/>
          <w:b/>
          <w:sz w:val="20"/>
          <w:lang w:eastAsia="zh-CN"/>
        </w:rPr>
        <w:t xml:space="preserve">: When SS block periodicity is </w:t>
      </w:r>
      <w:r>
        <w:rPr>
          <w:rFonts w:eastAsia="宋体" w:hint="eastAsia"/>
          <w:b/>
          <w:sz w:val="20"/>
          <w:lang w:eastAsia="zh-CN"/>
        </w:rPr>
        <w:t>small</w:t>
      </w:r>
      <w:r w:rsidRPr="0035221E">
        <w:rPr>
          <w:rFonts w:eastAsia="宋体" w:hint="eastAsia"/>
          <w:b/>
          <w:sz w:val="20"/>
          <w:lang w:eastAsia="zh-CN"/>
        </w:rPr>
        <w:t xml:space="preserve">er than MGRP, a single measurement gap pattern can cover the union of SMTC </w:t>
      </w:r>
      <w:r w:rsidRPr="0035221E">
        <w:rPr>
          <w:rFonts w:eastAsia="宋体"/>
          <w:b/>
          <w:sz w:val="20"/>
          <w:lang w:eastAsia="zh-CN"/>
        </w:rPr>
        <w:t>of different</w:t>
      </w:r>
      <w:r w:rsidRPr="0035221E">
        <w:rPr>
          <w:rFonts w:eastAsia="宋体" w:hint="eastAsia"/>
          <w:b/>
          <w:sz w:val="20"/>
          <w:lang w:eastAsia="zh-CN"/>
        </w:rPr>
        <w:t xml:space="preserve"> frequency layers if the values </w:t>
      </w:r>
      <w:r w:rsidR="00B87410">
        <w:rPr>
          <w:rFonts w:eastAsia="宋体" w:hint="eastAsia"/>
          <w:b/>
          <w:sz w:val="20"/>
          <w:lang w:eastAsia="zh-CN"/>
        </w:rPr>
        <w:t xml:space="preserve">of SS block offset equal </w:t>
      </w:r>
      <w:proofErr w:type="gramStart"/>
      <w:r w:rsidR="00B87410">
        <w:rPr>
          <w:rFonts w:eastAsia="宋体" w:hint="eastAsia"/>
          <w:b/>
          <w:sz w:val="20"/>
          <w:lang w:eastAsia="zh-CN"/>
        </w:rPr>
        <w:t>to</w:t>
      </w:r>
      <w:r w:rsidRPr="0035221E">
        <w:rPr>
          <w:rFonts w:eastAsia="宋体" w:hint="eastAsia"/>
          <w:b/>
          <w:sz w:val="20"/>
          <w:lang w:eastAsia="zh-CN"/>
        </w:rPr>
        <w:t xml:space="preserve"> </w:t>
      </w:r>
      <m:oMath>
        <w:proofErr w:type="gramEnd"/>
        <m:r>
          <m:rPr>
            <m:sty m:val="b"/>
          </m:rPr>
          <w:rPr>
            <w:rFonts w:ascii="Cambria Math" w:eastAsia="宋体" w:hAnsi="Cambria Math"/>
            <w:sz w:val="20"/>
            <w:lang w:eastAsia="zh-CN"/>
          </w:rPr>
          <m:t>m*</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SSB, period</m:t>
            </m:r>
          </m:sub>
        </m:sSub>
      </m:oMath>
      <w:r w:rsidRPr="0035221E">
        <w:rPr>
          <w:rFonts w:eastAsia="宋体" w:hint="eastAsia"/>
          <w:b/>
          <w:sz w:val="20"/>
          <w:lang w:eastAsia="zh-CN"/>
        </w:rPr>
        <w:t>.</w:t>
      </w:r>
    </w:p>
    <w:p w:rsidR="007F3959" w:rsidRDefault="007F3959" w:rsidP="00C87C9C">
      <w:pPr>
        <w:spacing w:after="120"/>
        <w:ind w:firstLine="6"/>
        <w:rPr>
          <w:rFonts w:eastAsiaTheme="minorEastAsia"/>
          <w:lang w:eastAsia="zh-CN"/>
        </w:rPr>
      </w:pPr>
      <w:r>
        <w:rPr>
          <w:rFonts w:eastAsiaTheme="minorEastAsia"/>
          <w:lang w:eastAsia="zh-CN"/>
        </w:rPr>
        <w:t>F</w:t>
      </w:r>
      <w:r>
        <w:rPr>
          <w:rFonts w:eastAsiaTheme="minorEastAsia" w:hint="eastAsia"/>
          <w:lang w:eastAsia="zh-CN"/>
        </w:rPr>
        <w:t>rom these observations, it is indicated that the value of SS block offset can be configured with</w:t>
      </w:r>
      <w:r w:rsidR="00B87410">
        <w:rPr>
          <w:rFonts w:eastAsiaTheme="minorEastAsia" w:hint="eastAsia"/>
          <w:lang w:eastAsia="zh-CN"/>
        </w:rPr>
        <w:t xml:space="preserve"> </w:t>
      </w:r>
      <w:r w:rsidR="006B65FB">
        <w:rPr>
          <w:rFonts w:eastAsiaTheme="minorEastAsia" w:hint="eastAsia"/>
          <w:lang w:eastAsia="zh-CN"/>
        </w:rPr>
        <w:t>multiple times of</w:t>
      </w:r>
      <w:r>
        <w:rPr>
          <w:rFonts w:eastAsiaTheme="minorEastAsia" w:hint="eastAsia"/>
          <w:lang w:eastAsia="zh-CN"/>
        </w:rPr>
        <w:t xml:space="preserve"> the minimum value betwee</w:t>
      </w:r>
      <w:r w:rsidR="006B65FB">
        <w:rPr>
          <w:rFonts w:eastAsiaTheme="minorEastAsia" w:hint="eastAsia"/>
          <w:lang w:eastAsia="zh-CN"/>
        </w:rPr>
        <w:t>n SS block periodicity and MGRP.</w:t>
      </w:r>
    </w:p>
    <w:p w:rsidR="006B65FB" w:rsidRDefault="006A093E" w:rsidP="00B87410">
      <w:pPr>
        <w:ind w:firstLine="3"/>
        <w:jc w:val="cente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SSB offset</m:t>
            </m:r>
          </m:sub>
        </m:sSub>
        <m:r>
          <m:rPr>
            <m:sty m:val="p"/>
          </m:rPr>
          <w:rPr>
            <w:rFonts w:ascii="Cambria Math" w:eastAsiaTheme="minorEastAsia" w:hAnsi="Cambria Math"/>
            <w:lang w:eastAsia="zh-CN"/>
          </w:rPr>
          <m:t>=m*min⁡(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SSB, period</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MGRP, period</m:t>
            </m:r>
          </m:sub>
        </m:sSub>
        <m:r>
          <m:rPr>
            <m:sty m:val="p"/>
          </m:rPr>
          <w:rPr>
            <w:rFonts w:ascii="Cambria Math" w:eastAsiaTheme="minorEastAsia" w:hAnsi="Cambria Math"/>
            <w:lang w:eastAsia="zh-CN"/>
          </w:rPr>
          <m:t>)</m:t>
        </m:r>
      </m:oMath>
      <w:r w:rsidR="006B65FB">
        <w:rPr>
          <w:rFonts w:eastAsiaTheme="minorEastAsia" w:hint="eastAsia"/>
          <w:lang w:eastAsia="zh-CN"/>
        </w:rPr>
        <w:tab/>
      </w:r>
    </w:p>
    <w:p w:rsidR="00ED5EF4" w:rsidRPr="006B65FB" w:rsidRDefault="006B65FB" w:rsidP="00C87C9C">
      <w:pPr>
        <w:spacing w:after="120"/>
        <w:ind w:right="-1281"/>
        <w:rPr>
          <w:rFonts w:eastAsiaTheme="minorEastAsia"/>
          <w:b/>
          <w:sz w:val="20"/>
          <w:lang w:eastAsia="zh-CN"/>
        </w:rPr>
      </w:pPr>
      <w:r w:rsidRPr="006B65FB">
        <w:rPr>
          <w:rFonts w:eastAsia="宋体" w:hint="eastAsia"/>
          <w:b/>
          <w:sz w:val="20"/>
          <w:lang w:eastAsia="zh-CN"/>
        </w:rPr>
        <w:t xml:space="preserve">Proposal </w:t>
      </w:r>
      <w:r w:rsidR="00B87410">
        <w:rPr>
          <w:rFonts w:eastAsia="宋体" w:hint="eastAsia"/>
          <w:b/>
          <w:sz w:val="20"/>
          <w:lang w:eastAsia="zh-CN"/>
        </w:rPr>
        <w:t>3</w:t>
      </w:r>
      <w:r w:rsidRPr="006B65FB">
        <w:rPr>
          <w:rFonts w:eastAsia="宋体" w:hint="eastAsia"/>
          <w:b/>
          <w:sz w:val="20"/>
          <w:lang w:eastAsia="zh-CN"/>
        </w:rPr>
        <w:t xml:space="preserve">: If </w:t>
      </w:r>
      <w:r w:rsidR="00645F27" w:rsidRPr="006B65FB">
        <w:rPr>
          <w:rFonts w:eastAsia="宋体" w:hint="eastAsia"/>
          <w:b/>
          <w:sz w:val="20"/>
          <w:lang w:eastAsia="zh-CN"/>
        </w:rPr>
        <w:t xml:space="preserve">a single measurement gap pattern can cover the union of SMTC </w:t>
      </w:r>
      <w:r w:rsidR="00645F27" w:rsidRPr="006B65FB">
        <w:rPr>
          <w:rFonts w:eastAsia="宋体"/>
          <w:b/>
          <w:sz w:val="20"/>
          <w:lang w:eastAsia="zh-CN"/>
        </w:rPr>
        <w:t>of different</w:t>
      </w:r>
      <w:r w:rsidR="00645F27" w:rsidRPr="006B65FB">
        <w:rPr>
          <w:rFonts w:eastAsia="宋体" w:hint="eastAsia"/>
          <w:b/>
          <w:sz w:val="20"/>
          <w:lang w:eastAsia="zh-CN"/>
        </w:rPr>
        <w:t xml:space="preserve"> frequency layers</w:t>
      </w:r>
      <w:r w:rsidR="00645F27">
        <w:rPr>
          <w:rFonts w:eastAsia="宋体" w:hint="eastAsia"/>
          <w:b/>
          <w:sz w:val="20"/>
          <w:lang w:eastAsia="zh-CN"/>
        </w:rPr>
        <w:t xml:space="preserve">, </w:t>
      </w:r>
      <w:r w:rsidRPr="006B65FB">
        <w:rPr>
          <w:rFonts w:eastAsia="宋体" w:hint="eastAsia"/>
          <w:b/>
          <w:sz w:val="20"/>
          <w:lang w:eastAsia="zh-CN"/>
        </w:rPr>
        <w:t>the SS block offse</w:t>
      </w:r>
      <w:r w:rsidR="00645F27">
        <w:rPr>
          <w:rFonts w:eastAsia="宋体" w:hint="eastAsia"/>
          <w:b/>
          <w:sz w:val="20"/>
          <w:lang w:eastAsia="zh-CN"/>
        </w:rPr>
        <w:t>t for inter-frequency layers can be</w:t>
      </w:r>
      <w:r w:rsidR="00B87410">
        <w:rPr>
          <w:rFonts w:eastAsia="宋体" w:hint="eastAsia"/>
          <w:b/>
          <w:sz w:val="20"/>
          <w:lang w:eastAsia="zh-CN"/>
        </w:rPr>
        <w:t xml:space="preserve"> configured </w:t>
      </w:r>
      <w:proofErr w:type="gramStart"/>
      <w:r w:rsidR="00B87410">
        <w:rPr>
          <w:rFonts w:eastAsia="宋体" w:hint="eastAsia"/>
          <w:b/>
          <w:sz w:val="20"/>
          <w:lang w:eastAsia="zh-CN"/>
        </w:rPr>
        <w:t xml:space="preserve">as </w:t>
      </w:r>
      <w:r w:rsidRPr="006B65FB">
        <w:rPr>
          <w:rFonts w:eastAsia="宋体" w:hint="eastAsia"/>
          <w:b/>
          <w:sz w:val="20"/>
          <w:lang w:eastAsia="zh-CN"/>
        </w:rPr>
        <w:t xml:space="preserve"> </w:t>
      </w:r>
      <m:oMath>
        <w:proofErr w:type="gramEnd"/>
        <m:r>
          <m:rPr>
            <m:sty m:val="b"/>
          </m:rPr>
          <w:rPr>
            <w:rFonts w:ascii="Cambria Math" w:eastAsia="宋体" w:hAnsi="Cambria Math"/>
            <w:sz w:val="20"/>
            <w:lang w:eastAsia="zh-CN"/>
          </w:rPr>
          <m:t>m*min⁡(</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SSB, period</m:t>
            </m:r>
          </m:sub>
        </m:sSub>
        <m:r>
          <m:rPr>
            <m:sty m:val="b"/>
          </m:rPr>
          <w:rPr>
            <w:rFonts w:ascii="Cambria Math" w:eastAsia="宋体" w:hAnsi="Cambria Math"/>
            <w:sz w:val="20"/>
            <w:lang w:eastAsia="zh-CN"/>
          </w:rPr>
          <m:t>,</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MGRP, period</m:t>
            </m:r>
          </m:sub>
        </m:sSub>
        <m:r>
          <m:rPr>
            <m:sty m:val="b"/>
          </m:rPr>
          <w:rPr>
            <w:rFonts w:ascii="Cambria Math" w:eastAsia="宋体" w:hAnsi="Cambria Math"/>
            <w:sz w:val="20"/>
            <w:lang w:eastAsia="zh-CN"/>
          </w:rPr>
          <m:t>)</m:t>
        </m:r>
      </m:oMath>
      <w:r w:rsidR="00E5157C">
        <w:rPr>
          <w:rFonts w:eastAsia="宋体" w:hint="eastAsia"/>
          <w:b/>
          <w:sz w:val="20"/>
          <w:lang w:eastAsia="zh-CN"/>
        </w:rPr>
        <w:t>.</w:t>
      </w:r>
    </w:p>
    <w:p w:rsidR="00ED5EF4" w:rsidRPr="00645F27" w:rsidRDefault="00442BAC" w:rsidP="00C87C9C">
      <w:pPr>
        <w:spacing w:after="120"/>
        <w:jc w:val="both"/>
        <w:rPr>
          <w:rFonts w:eastAsia="宋体"/>
          <w:sz w:val="20"/>
          <w:lang w:eastAsia="zh-CN"/>
        </w:rPr>
      </w:pPr>
      <w:r>
        <w:rPr>
          <w:rFonts w:eastAsia="宋体" w:hint="eastAsia"/>
          <w:sz w:val="20"/>
          <w:lang w:eastAsia="zh-CN"/>
        </w:rPr>
        <w:t>If a single measurement gap pattern is used to measure the union of SMTC of different frequency layers,</w:t>
      </w:r>
      <w:r w:rsidR="000F08C7">
        <w:rPr>
          <w:rFonts w:eastAsia="宋体" w:hint="eastAsia"/>
          <w:sz w:val="20"/>
          <w:lang w:eastAsia="zh-CN"/>
        </w:rPr>
        <w:t xml:space="preserve"> for each measurement gap </w:t>
      </w:r>
      <w:r w:rsidR="000F08C7">
        <w:rPr>
          <w:rFonts w:eastAsia="宋体"/>
          <w:sz w:val="20"/>
          <w:lang w:eastAsia="zh-CN"/>
        </w:rPr>
        <w:t>opportunity</w:t>
      </w:r>
      <w:r w:rsidR="000F08C7">
        <w:rPr>
          <w:rFonts w:eastAsia="宋体" w:hint="eastAsia"/>
          <w:sz w:val="20"/>
          <w:lang w:eastAsia="zh-CN"/>
        </w:rPr>
        <w:t xml:space="preserve">, all the UEs in the serving cell will </w:t>
      </w:r>
      <w:r w:rsidR="000F08C7">
        <w:rPr>
          <w:rFonts w:eastAsia="宋体"/>
          <w:sz w:val="20"/>
          <w:lang w:eastAsia="zh-CN"/>
        </w:rPr>
        <w:t>interrupt</w:t>
      </w:r>
      <w:r w:rsidR="000F08C7">
        <w:rPr>
          <w:rFonts w:eastAsia="宋体" w:hint="eastAsia"/>
          <w:sz w:val="20"/>
          <w:lang w:eastAsia="zh-CN"/>
        </w:rPr>
        <w:t xml:space="preserve"> the </w:t>
      </w:r>
      <w:r w:rsidR="000F08C7">
        <w:rPr>
          <w:rFonts w:eastAsia="宋体"/>
          <w:sz w:val="20"/>
          <w:lang w:eastAsia="zh-CN"/>
        </w:rPr>
        <w:t>scheduling</w:t>
      </w:r>
      <w:r w:rsidR="000F08C7">
        <w:rPr>
          <w:rFonts w:eastAsia="宋体" w:hint="eastAsia"/>
          <w:sz w:val="20"/>
          <w:lang w:eastAsia="zh-CN"/>
        </w:rPr>
        <w:t xml:space="preserve"> of serving cell and switch to measure the target frequency layer at the same time duration, it will degrade significantly the serving cell throughput performan</w:t>
      </w:r>
      <w:r w:rsidR="00645F27">
        <w:rPr>
          <w:rFonts w:eastAsia="宋体" w:hint="eastAsia"/>
          <w:sz w:val="20"/>
          <w:lang w:eastAsia="zh-CN"/>
        </w:rPr>
        <w:t xml:space="preserve">ce during the measurement gap duration, the throughput of serving cell would be 0 for the worst case, thus, the </w:t>
      </w:r>
      <w:r w:rsidR="00645F27">
        <w:rPr>
          <w:rFonts w:eastAsia="宋体"/>
          <w:sz w:val="20"/>
          <w:lang w:eastAsia="zh-CN"/>
        </w:rPr>
        <w:t>impact</w:t>
      </w:r>
      <w:r w:rsidR="00645F27">
        <w:rPr>
          <w:rFonts w:eastAsia="宋体" w:hint="eastAsia"/>
          <w:sz w:val="20"/>
          <w:lang w:eastAsia="zh-CN"/>
        </w:rPr>
        <w:t xml:space="preserve"> of throughput of serving cell should be take into </w:t>
      </w:r>
      <w:r w:rsidR="00645F27">
        <w:rPr>
          <w:rFonts w:eastAsia="宋体"/>
          <w:sz w:val="20"/>
          <w:lang w:eastAsia="zh-CN"/>
        </w:rPr>
        <w:t>account</w:t>
      </w:r>
      <w:r w:rsidR="00645F27">
        <w:rPr>
          <w:rFonts w:eastAsia="宋体" w:hint="eastAsia"/>
          <w:sz w:val="20"/>
          <w:lang w:eastAsia="zh-CN"/>
        </w:rPr>
        <w:t xml:space="preserve"> if a single measurement pattern is used to cover the union of SMTC of different frequency layers.</w:t>
      </w:r>
      <w:r w:rsidR="000F08C7">
        <w:rPr>
          <w:rFonts w:eastAsia="宋体" w:hint="eastAsia"/>
          <w:sz w:val="20"/>
          <w:lang w:eastAsia="zh-CN"/>
        </w:rPr>
        <w:t xml:space="preserve">   </w:t>
      </w:r>
    </w:p>
    <w:p w:rsidR="00636EE1" w:rsidRPr="00630A06" w:rsidRDefault="00E3436E" w:rsidP="00C87C9C">
      <w:pPr>
        <w:spacing w:after="120"/>
        <w:jc w:val="both"/>
        <w:rPr>
          <w:rFonts w:eastAsia="宋体"/>
          <w:b/>
          <w:sz w:val="20"/>
          <w:lang w:eastAsia="zh-CN"/>
        </w:rPr>
      </w:pPr>
      <w:r w:rsidRPr="00630A06">
        <w:rPr>
          <w:rFonts w:eastAsia="宋体" w:hint="eastAsia"/>
          <w:b/>
          <w:sz w:val="20"/>
          <w:lang w:eastAsia="zh-CN"/>
        </w:rPr>
        <w:t xml:space="preserve">Proposal </w:t>
      </w:r>
      <w:r w:rsidR="00B87410">
        <w:rPr>
          <w:rFonts w:eastAsia="宋体" w:hint="eastAsia"/>
          <w:b/>
          <w:sz w:val="20"/>
          <w:lang w:eastAsia="zh-CN"/>
        </w:rPr>
        <w:t>4</w:t>
      </w:r>
      <w:r w:rsidRPr="00630A06">
        <w:rPr>
          <w:rFonts w:eastAsia="宋体" w:hint="eastAsia"/>
          <w:b/>
          <w:sz w:val="20"/>
          <w:lang w:eastAsia="zh-CN"/>
        </w:rPr>
        <w:t xml:space="preserve">: </w:t>
      </w:r>
      <w:r w:rsidR="00645F27" w:rsidRPr="00645F27">
        <w:rPr>
          <w:rFonts w:eastAsia="宋体" w:hint="eastAsia"/>
          <w:b/>
          <w:sz w:val="20"/>
          <w:lang w:eastAsia="zh-CN"/>
        </w:rPr>
        <w:t xml:space="preserve">If a single measurement pattern is used to cover the union of SMTC of different frequency layers, the </w:t>
      </w:r>
      <w:r w:rsidR="00645F27" w:rsidRPr="00645F27">
        <w:rPr>
          <w:rFonts w:eastAsia="宋体"/>
          <w:b/>
          <w:sz w:val="20"/>
          <w:lang w:eastAsia="zh-CN"/>
        </w:rPr>
        <w:t>impact</w:t>
      </w:r>
      <w:r w:rsidR="00645F27" w:rsidRPr="00645F27">
        <w:rPr>
          <w:rFonts w:eastAsia="宋体" w:hint="eastAsia"/>
          <w:b/>
          <w:sz w:val="20"/>
          <w:lang w:eastAsia="zh-CN"/>
        </w:rPr>
        <w:t xml:space="preserve"> of throughput of serving cell should be take into </w:t>
      </w:r>
      <w:r w:rsidR="00645F27" w:rsidRPr="00645F27">
        <w:rPr>
          <w:rFonts w:eastAsia="宋体"/>
          <w:b/>
          <w:sz w:val="20"/>
          <w:lang w:eastAsia="zh-CN"/>
        </w:rPr>
        <w:t>account</w:t>
      </w:r>
      <w:r w:rsidRPr="00630A06">
        <w:rPr>
          <w:rFonts w:eastAsia="宋体" w:hint="eastAsia"/>
          <w:b/>
          <w:sz w:val="20"/>
          <w:lang w:eastAsia="zh-CN"/>
        </w:rPr>
        <w:t>.</w:t>
      </w:r>
    </w:p>
    <w:p w:rsidR="00510AFB" w:rsidRPr="00EC4AE2" w:rsidRDefault="00510AFB" w:rsidP="00EC4AE2">
      <w:pPr>
        <w:pStyle w:val="1"/>
        <w:numPr>
          <w:ilvl w:val="0"/>
          <w:numId w:val="12"/>
        </w:numPr>
        <w:ind w:left="284"/>
        <w:rPr>
          <w:rFonts w:eastAsia="Times New Roman" w:cs="Times New Roman"/>
          <w:color w:val="auto"/>
          <w:kern w:val="0"/>
        </w:rPr>
      </w:pPr>
      <w:r w:rsidRPr="00EC4AE2">
        <w:rPr>
          <w:rFonts w:eastAsia="Times New Roman" w:cs="Times New Roman" w:hint="eastAsia"/>
          <w:color w:val="auto"/>
          <w:kern w:val="0"/>
        </w:rPr>
        <w:t>Conclusion</w:t>
      </w:r>
    </w:p>
    <w:p w:rsidR="00510AFB" w:rsidRPr="0031780C" w:rsidRDefault="00645F27" w:rsidP="00510AFB">
      <w:pPr>
        <w:rPr>
          <w:rFonts w:eastAsiaTheme="minorEastAsia"/>
          <w:lang w:eastAsia="zh-CN"/>
        </w:rPr>
      </w:pPr>
      <w:r w:rsidRPr="00645F27">
        <w:rPr>
          <w:rFonts w:hint="eastAsia"/>
          <w:lang w:eastAsia="zh-CN"/>
        </w:rPr>
        <w:t>In this contribution, we further discuss the design of measurement gap p</w:t>
      </w:r>
      <w:r w:rsidR="0031780C">
        <w:rPr>
          <w:rFonts w:hint="eastAsia"/>
          <w:lang w:eastAsia="zh-CN"/>
        </w:rPr>
        <w:t xml:space="preserve">attern for NR and provide our </w:t>
      </w:r>
      <w:r w:rsidR="0031780C">
        <w:rPr>
          <w:rFonts w:eastAsiaTheme="minorEastAsia" w:hint="eastAsia"/>
          <w:lang w:eastAsia="zh-CN"/>
        </w:rPr>
        <w:t>observations</w:t>
      </w:r>
      <w:r w:rsidRPr="00645F27">
        <w:rPr>
          <w:rFonts w:hint="eastAsia"/>
          <w:lang w:eastAsia="zh-CN"/>
        </w:rPr>
        <w:t xml:space="preserve"> and proposals on NR measurement gap pattern</w:t>
      </w:r>
      <w:r w:rsidR="0031780C">
        <w:rPr>
          <w:rFonts w:eastAsiaTheme="minorEastAsia" w:hint="eastAsia"/>
          <w:lang w:eastAsia="zh-CN"/>
        </w:rPr>
        <w:t xml:space="preserve"> as follows:</w:t>
      </w:r>
    </w:p>
    <w:p w:rsidR="004973EE" w:rsidRDefault="004973EE" w:rsidP="00C87C9C">
      <w:pPr>
        <w:spacing w:after="120"/>
        <w:jc w:val="both"/>
        <w:rPr>
          <w:rFonts w:eastAsiaTheme="minorEastAsia"/>
          <w:b/>
          <w:lang w:eastAsia="zh-CN"/>
        </w:rPr>
      </w:pPr>
      <w:r w:rsidRPr="004973EE">
        <w:rPr>
          <w:rFonts w:hint="eastAsia"/>
          <w:b/>
          <w:lang w:eastAsia="zh-CN"/>
        </w:rPr>
        <w:t xml:space="preserve">Proposal 1: The measurement gap pattern of MGL = 3ms and MGRP = 20ms is introduced for NR measurement.  </w:t>
      </w:r>
    </w:p>
    <w:p w:rsidR="004973EE" w:rsidRPr="00B87410" w:rsidRDefault="004973EE" w:rsidP="00C87C9C">
      <w:pPr>
        <w:spacing w:after="120"/>
        <w:jc w:val="both"/>
        <w:rPr>
          <w:rFonts w:eastAsiaTheme="minorEastAsia"/>
          <w:lang w:eastAsia="zh-CN"/>
        </w:rPr>
      </w:pPr>
      <w:r w:rsidRPr="00D10F06">
        <w:rPr>
          <w:rFonts w:eastAsia="宋体" w:hint="eastAsia"/>
          <w:b/>
          <w:sz w:val="20"/>
          <w:lang w:eastAsia="zh-CN"/>
        </w:rPr>
        <w:t xml:space="preserve">Proposal </w:t>
      </w:r>
      <w:r>
        <w:rPr>
          <w:rFonts w:eastAsia="宋体" w:hint="eastAsia"/>
          <w:b/>
          <w:sz w:val="20"/>
          <w:lang w:eastAsia="zh-CN"/>
        </w:rPr>
        <w:t>2</w:t>
      </w:r>
      <w:r w:rsidRPr="00D10F06">
        <w:rPr>
          <w:rFonts w:eastAsia="宋体" w:hint="eastAsia"/>
          <w:b/>
          <w:sz w:val="20"/>
          <w:lang w:eastAsia="zh-CN"/>
        </w:rPr>
        <w:t xml:space="preserve">: </w:t>
      </w:r>
      <w:r w:rsidRPr="008F4932">
        <w:rPr>
          <w:rFonts w:eastAsia="宋体"/>
          <w:b/>
          <w:sz w:val="20"/>
          <w:lang w:eastAsia="zh-CN"/>
        </w:rPr>
        <w:t>Depending on UE’s capability, if</w:t>
      </w:r>
      <w:r w:rsidRPr="00613E02">
        <w:rPr>
          <w:rFonts w:eastAsia="宋体" w:hint="eastAsia"/>
          <w:b/>
          <w:sz w:val="20"/>
          <w:lang w:eastAsia="zh-CN"/>
        </w:rPr>
        <w:t xml:space="preserve"> </w:t>
      </w:r>
      <w:r w:rsidRPr="00AA156D">
        <w:rPr>
          <w:rFonts w:eastAsia="宋体" w:hint="eastAsia"/>
          <w:b/>
          <w:sz w:val="20"/>
          <w:lang w:eastAsia="zh-CN"/>
        </w:rPr>
        <w:t>UE</w:t>
      </w:r>
      <w:r w:rsidRPr="00AA156D">
        <w:rPr>
          <w:rFonts w:eastAsia="宋体"/>
          <w:b/>
          <w:sz w:val="20"/>
          <w:lang w:eastAsia="zh-CN"/>
        </w:rPr>
        <w:t xml:space="preserve"> to perform intrafrequency measurement using a different sub carrier spacing than the serving cell PDCCH/PDSCH</w:t>
      </w:r>
      <w:r>
        <w:rPr>
          <w:rFonts w:eastAsia="宋体" w:hint="eastAsia"/>
          <w:b/>
          <w:sz w:val="20"/>
          <w:lang w:eastAsia="zh-CN"/>
        </w:rPr>
        <w:t xml:space="preserve">, </w:t>
      </w:r>
      <w:r w:rsidRPr="008F4932">
        <w:rPr>
          <w:rFonts w:eastAsia="宋体"/>
          <w:b/>
          <w:sz w:val="20"/>
          <w:lang w:eastAsia="zh-CN"/>
        </w:rPr>
        <w:t xml:space="preserve">measurement gap is needed </w:t>
      </w:r>
      <w:r>
        <w:rPr>
          <w:rFonts w:eastAsia="宋体"/>
          <w:b/>
          <w:sz w:val="20"/>
          <w:lang w:eastAsia="zh-CN"/>
        </w:rPr>
        <w:t>for intra-frequency measurement</w:t>
      </w:r>
      <w:r>
        <w:rPr>
          <w:rFonts w:eastAsia="宋体" w:hint="eastAsia"/>
          <w:b/>
          <w:sz w:val="20"/>
          <w:lang w:eastAsia="zh-CN"/>
        </w:rPr>
        <w:t>.</w:t>
      </w:r>
    </w:p>
    <w:p w:rsidR="004973EE" w:rsidRPr="0035221E" w:rsidRDefault="004973EE" w:rsidP="004973EE">
      <w:pPr>
        <w:spacing w:after="120"/>
        <w:ind w:right="-6"/>
        <w:jc w:val="both"/>
        <w:rPr>
          <w:rFonts w:eastAsia="宋体"/>
          <w:b/>
          <w:sz w:val="20"/>
          <w:lang w:eastAsia="zh-CN"/>
        </w:rPr>
      </w:pPr>
      <w:r w:rsidRPr="0035221E">
        <w:rPr>
          <w:rFonts w:eastAsia="宋体" w:hint="eastAsia"/>
          <w:b/>
          <w:sz w:val="20"/>
          <w:lang w:eastAsia="zh-CN"/>
        </w:rPr>
        <w:t xml:space="preserve">Observation 1: When SS block periodicity is larger than or equal to MGRP, a single measurement gap pattern can cover the union of SMTC </w:t>
      </w:r>
      <w:r w:rsidRPr="0035221E">
        <w:rPr>
          <w:rFonts w:eastAsia="宋体"/>
          <w:b/>
          <w:sz w:val="20"/>
          <w:lang w:eastAsia="zh-CN"/>
        </w:rPr>
        <w:t>of different</w:t>
      </w:r>
      <w:r w:rsidRPr="0035221E">
        <w:rPr>
          <w:rFonts w:eastAsia="宋体" w:hint="eastAsia"/>
          <w:b/>
          <w:sz w:val="20"/>
          <w:lang w:eastAsia="zh-CN"/>
        </w:rPr>
        <w:t xml:space="preserve"> frequency layers if the values </w:t>
      </w:r>
      <w:r>
        <w:rPr>
          <w:rFonts w:eastAsia="宋体" w:hint="eastAsia"/>
          <w:b/>
          <w:sz w:val="20"/>
          <w:lang w:eastAsia="zh-CN"/>
        </w:rPr>
        <w:t xml:space="preserve">of SS block offset equal </w:t>
      </w:r>
      <w:proofErr w:type="gramStart"/>
      <w:r>
        <w:rPr>
          <w:rFonts w:eastAsia="宋体" w:hint="eastAsia"/>
          <w:b/>
          <w:sz w:val="20"/>
          <w:lang w:eastAsia="zh-CN"/>
        </w:rPr>
        <w:t xml:space="preserve">to </w:t>
      </w:r>
      <w:r w:rsidRPr="0035221E">
        <w:rPr>
          <w:rFonts w:eastAsia="宋体" w:hint="eastAsia"/>
          <w:b/>
          <w:sz w:val="20"/>
          <w:lang w:eastAsia="zh-CN"/>
        </w:rPr>
        <w:t xml:space="preserve"> </w:t>
      </w:r>
      <m:oMath>
        <w:proofErr w:type="gramEnd"/>
        <m:r>
          <m:rPr>
            <m:sty m:val="b"/>
          </m:rPr>
          <w:rPr>
            <w:rFonts w:ascii="Cambria Math" w:eastAsia="宋体" w:hAnsi="Cambria Math"/>
            <w:sz w:val="20"/>
            <w:lang w:eastAsia="zh-CN"/>
          </w:rPr>
          <m:t>m*</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MGRP</m:t>
            </m:r>
          </m:sub>
        </m:sSub>
      </m:oMath>
      <w:r w:rsidRPr="0035221E">
        <w:rPr>
          <w:rFonts w:eastAsia="宋体" w:hint="eastAsia"/>
          <w:b/>
          <w:sz w:val="20"/>
          <w:lang w:eastAsia="zh-CN"/>
        </w:rPr>
        <w:t>.</w:t>
      </w:r>
    </w:p>
    <w:p w:rsidR="004973EE" w:rsidRPr="007F3959" w:rsidRDefault="004973EE" w:rsidP="004973EE">
      <w:pPr>
        <w:spacing w:after="120"/>
        <w:ind w:right="-6"/>
        <w:jc w:val="both"/>
        <w:rPr>
          <w:rFonts w:eastAsia="宋体"/>
          <w:b/>
          <w:sz w:val="20"/>
          <w:lang w:eastAsia="zh-CN"/>
        </w:rPr>
      </w:pPr>
      <w:r w:rsidRPr="0035221E">
        <w:rPr>
          <w:rFonts w:eastAsia="宋体" w:hint="eastAsia"/>
          <w:b/>
          <w:sz w:val="20"/>
          <w:lang w:eastAsia="zh-CN"/>
        </w:rPr>
        <w:t xml:space="preserve">Observation </w:t>
      </w:r>
      <w:r>
        <w:rPr>
          <w:rFonts w:eastAsia="宋体" w:hint="eastAsia"/>
          <w:b/>
          <w:sz w:val="20"/>
          <w:lang w:eastAsia="zh-CN"/>
        </w:rPr>
        <w:t>2</w:t>
      </w:r>
      <w:r w:rsidRPr="0035221E">
        <w:rPr>
          <w:rFonts w:eastAsia="宋体" w:hint="eastAsia"/>
          <w:b/>
          <w:sz w:val="20"/>
          <w:lang w:eastAsia="zh-CN"/>
        </w:rPr>
        <w:t xml:space="preserve">: When SS block periodicity is </w:t>
      </w:r>
      <w:r>
        <w:rPr>
          <w:rFonts w:eastAsia="宋体" w:hint="eastAsia"/>
          <w:b/>
          <w:sz w:val="20"/>
          <w:lang w:eastAsia="zh-CN"/>
        </w:rPr>
        <w:t>small</w:t>
      </w:r>
      <w:r w:rsidRPr="0035221E">
        <w:rPr>
          <w:rFonts w:eastAsia="宋体" w:hint="eastAsia"/>
          <w:b/>
          <w:sz w:val="20"/>
          <w:lang w:eastAsia="zh-CN"/>
        </w:rPr>
        <w:t xml:space="preserve">er than MGRP, a single measurement gap pattern can cover the union of SMTC </w:t>
      </w:r>
      <w:r w:rsidRPr="0035221E">
        <w:rPr>
          <w:rFonts w:eastAsia="宋体"/>
          <w:b/>
          <w:sz w:val="20"/>
          <w:lang w:eastAsia="zh-CN"/>
        </w:rPr>
        <w:t>of different</w:t>
      </w:r>
      <w:r w:rsidRPr="0035221E">
        <w:rPr>
          <w:rFonts w:eastAsia="宋体" w:hint="eastAsia"/>
          <w:b/>
          <w:sz w:val="20"/>
          <w:lang w:eastAsia="zh-CN"/>
        </w:rPr>
        <w:t xml:space="preserve"> frequency layers if the values </w:t>
      </w:r>
      <w:r>
        <w:rPr>
          <w:rFonts w:eastAsia="宋体" w:hint="eastAsia"/>
          <w:b/>
          <w:sz w:val="20"/>
          <w:lang w:eastAsia="zh-CN"/>
        </w:rPr>
        <w:t xml:space="preserve">of SS block offset equal </w:t>
      </w:r>
      <w:proofErr w:type="gramStart"/>
      <w:r>
        <w:rPr>
          <w:rFonts w:eastAsia="宋体" w:hint="eastAsia"/>
          <w:b/>
          <w:sz w:val="20"/>
          <w:lang w:eastAsia="zh-CN"/>
        </w:rPr>
        <w:t>to</w:t>
      </w:r>
      <w:r w:rsidRPr="0035221E">
        <w:rPr>
          <w:rFonts w:eastAsia="宋体" w:hint="eastAsia"/>
          <w:b/>
          <w:sz w:val="20"/>
          <w:lang w:eastAsia="zh-CN"/>
        </w:rPr>
        <w:t xml:space="preserve"> </w:t>
      </w:r>
      <m:oMath>
        <w:proofErr w:type="gramEnd"/>
        <m:r>
          <m:rPr>
            <m:sty m:val="b"/>
          </m:rPr>
          <w:rPr>
            <w:rFonts w:ascii="Cambria Math" w:eastAsia="宋体" w:hAnsi="Cambria Math"/>
            <w:sz w:val="20"/>
            <w:lang w:eastAsia="zh-CN"/>
          </w:rPr>
          <m:t>m*</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SSB, period</m:t>
            </m:r>
          </m:sub>
        </m:sSub>
      </m:oMath>
      <w:r w:rsidRPr="0035221E">
        <w:rPr>
          <w:rFonts w:eastAsia="宋体" w:hint="eastAsia"/>
          <w:b/>
          <w:sz w:val="20"/>
          <w:lang w:eastAsia="zh-CN"/>
        </w:rPr>
        <w:t>.</w:t>
      </w:r>
    </w:p>
    <w:p w:rsidR="004973EE" w:rsidRPr="006B65FB" w:rsidRDefault="004973EE" w:rsidP="00C87C9C">
      <w:pPr>
        <w:spacing w:after="120"/>
        <w:ind w:right="-1281"/>
        <w:rPr>
          <w:rFonts w:eastAsiaTheme="minorEastAsia"/>
          <w:b/>
          <w:sz w:val="20"/>
          <w:lang w:eastAsia="zh-CN"/>
        </w:rPr>
      </w:pPr>
      <w:r w:rsidRPr="006B65FB">
        <w:rPr>
          <w:rFonts w:eastAsia="宋体" w:hint="eastAsia"/>
          <w:b/>
          <w:sz w:val="20"/>
          <w:lang w:eastAsia="zh-CN"/>
        </w:rPr>
        <w:t xml:space="preserve">Proposal </w:t>
      </w:r>
      <w:r>
        <w:rPr>
          <w:rFonts w:eastAsia="宋体" w:hint="eastAsia"/>
          <w:b/>
          <w:sz w:val="20"/>
          <w:lang w:eastAsia="zh-CN"/>
        </w:rPr>
        <w:t>3</w:t>
      </w:r>
      <w:r w:rsidRPr="006B65FB">
        <w:rPr>
          <w:rFonts w:eastAsia="宋体" w:hint="eastAsia"/>
          <w:b/>
          <w:sz w:val="20"/>
          <w:lang w:eastAsia="zh-CN"/>
        </w:rPr>
        <w:t xml:space="preserve">: If a single measurement gap pattern can cover the union of SMTC </w:t>
      </w:r>
      <w:r w:rsidRPr="006B65FB">
        <w:rPr>
          <w:rFonts w:eastAsia="宋体"/>
          <w:b/>
          <w:sz w:val="20"/>
          <w:lang w:eastAsia="zh-CN"/>
        </w:rPr>
        <w:t>of different</w:t>
      </w:r>
      <w:r w:rsidRPr="006B65FB">
        <w:rPr>
          <w:rFonts w:eastAsia="宋体" w:hint="eastAsia"/>
          <w:b/>
          <w:sz w:val="20"/>
          <w:lang w:eastAsia="zh-CN"/>
        </w:rPr>
        <w:t xml:space="preserve"> frequency layers</w:t>
      </w:r>
      <w:r>
        <w:rPr>
          <w:rFonts w:eastAsia="宋体" w:hint="eastAsia"/>
          <w:b/>
          <w:sz w:val="20"/>
          <w:lang w:eastAsia="zh-CN"/>
        </w:rPr>
        <w:t xml:space="preserve">, </w:t>
      </w:r>
      <w:r w:rsidRPr="006B65FB">
        <w:rPr>
          <w:rFonts w:eastAsia="宋体" w:hint="eastAsia"/>
          <w:b/>
          <w:sz w:val="20"/>
          <w:lang w:eastAsia="zh-CN"/>
        </w:rPr>
        <w:t>the SS block offse</w:t>
      </w:r>
      <w:r>
        <w:rPr>
          <w:rFonts w:eastAsia="宋体" w:hint="eastAsia"/>
          <w:b/>
          <w:sz w:val="20"/>
          <w:lang w:eastAsia="zh-CN"/>
        </w:rPr>
        <w:t xml:space="preserve">t for inter-frequency layers can be configured </w:t>
      </w:r>
      <w:proofErr w:type="gramStart"/>
      <w:r>
        <w:rPr>
          <w:rFonts w:eastAsia="宋体" w:hint="eastAsia"/>
          <w:b/>
          <w:sz w:val="20"/>
          <w:lang w:eastAsia="zh-CN"/>
        </w:rPr>
        <w:t xml:space="preserve">as </w:t>
      </w:r>
      <w:r w:rsidRPr="006B65FB">
        <w:rPr>
          <w:rFonts w:eastAsia="宋体" w:hint="eastAsia"/>
          <w:b/>
          <w:sz w:val="20"/>
          <w:lang w:eastAsia="zh-CN"/>
        </w:rPr>
        <w:t xml:space="preserve"> </w:t>
      </w:r>
      <m:oMath>
        <w:proofErr w:type="gramEnd"/>
        <m:r>
          <m:rPr>
            <m:sty m:val="b"/>
          </m:rPr>
          <w:rPr>
            <w:rFonts w:ascii="Cambria Math" w:eastAsia="宋体" w:hAnsi="Cambria Math"/>
            <w:sz w:val="20"/>
            <w:lang w:eastAsia="zh-CN"/>
          </w:rPr>
          <m:t>m*min⁡(</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SSB, period</m:t>
            </m:r>
          </m:sub>
        </m:sSub>
        <m:r>
          <m:rPr>
            <m:sty m:val="b"/>
          </m:rPr>
          <w:rPr>
            <w:rFonts w:ascii="Cambria Math" w:eastAsia="宋体" w:hAnsi="Cambria Math"/>
            <w:sz w:val="20"/>
            <w:lang w:eastAsia="zh-CN"/>
          </w:rPr>
          <m:t>,</m:t>
        </m:r>
        <m:sSub>
          <m:sSubPr>
            <m:ctrlPr>
              <w:rPr>
                <w:rFonts w:ascii="Cambria Math" w:eastAsia="宋体" w:hAnsi="Cambria Math"/>
                <w:b/>
                <w:sz w:val="20"/>
                <w:lang w:eastAsia="zh-CN"/>
              </w:rPr>
            </m:ctrlPr>
          </m:sSubPr>
          <m:e>
            <m:r>
              <m:rPr>
                <m:sty m:val="b"/>
              </m:rPr>
              <w:rPr>
                <w:rFonts w:ascii="Cambria Math" w:eastAsia="宋体" w:hAnsi="Cambria Math"/>
                <w:sz w:val="20"/>
                <w:lang w:eastAsia="zh-CN"/>
              </w:rPr>
              <m:t>T</m:t>
            </m:r>
          </m:e>
          <m:sub>
            <m:r>
              <m:rPr>
                <m:sty m:val="b"/>
              </m:rPr>
              <w:rPr>
                <w:rFonts w:ascii="Cambria Math" w:eastAsia="宋体" w:hAnsi="Cambria Math"/>
                <w:sz w:val="20"/>
                <w:lang w:eastAsia="zh-CN"/>
              </w:rPr>
              <m:t>MGRP, period</m:t>
            </m:r>
          </m:sub>
        </m:sSub>
        <m:r>
          <m:rPr>
            <m:sty m:val="b"/>
          </m:rPr>
          <w:rPr>
            <w:rFonts w:ascii="Cambria Math" w:eastAsia="宋体" w:hAnsi="Cambria Math"/>
            <w:sz w:val="20"/>
            <w:lang w:eastAsia="zh-CN"/>
          </w:rPr>
          <m:t>)</m:t>
        </m:r>
      </m:oMath>
      <w:r>
        <w:rPr>
          <w:rFonts w:eastAsia="宋体" w:hint="eastAsia"/>
          <w:b/>
          <w:sz w:val="20"/>
          <w:lang w:eastAsia="zh-CN"/>
        </w:rPr>
        <w:t>.</w:t>
      </w:r>
    </w:p>
    <w:p w:rsidR="004973EE" w:rsidRPr="004973EE" w:rsidRDefault="004973EE" w:rsidP="00C87C9C">
      <w:pPr>
        <w:spacing w:after="120"/>
        <w:jc w:val="both"/>
        <w:rPr>
          <w:rFonts w:eastAsia="宋体"/>
          <w:b/>
          <w:sz w:val="20"/>
          <w:lang w:eastAsia="zh-CN"/>
        </w:rPr>
      </w:pPr>
      <w:r w:rsidRPr="00630A06">
        <w:rPr>
          <w:rFonts w:eastAsia="宋体" w:hint="eastAsia"/>
          <w:b/>
          <w:sz w:val="20"/>
          <w:lang w:eastAsia="zh-CN"/>
        </w:rPr>
        <w:t xml:space="preserve">Proposal </w:t>
      </w:r>
      <w:r>
        <w:rPr>
          <w:rFonts w:eastAsia="宋体" w:hint="eastAsia"/>
          <w:b/>
          <w:sz w:val="20"/>
          <w:lang w:eastAsia="zh-CN"/>
        </w:rPr>
        <w:t>4</w:t>
      </w:r>
      <w:r w:rsidRPr="00630A06">
        <w:rPr>
          <w:rFonts w:eastAsia="宋体" w:hint="eastAsia"/>
          <w:b/>
          <w:sz w:val="20"/>
          <w:lang w:eastAsia="zh-CN"/>
        </w:rPr>
        <w:t xml:space="preserve">: </w:t>
      </w:r>
      <w:r w:rsidRPr="00645F27">
        <w:rPr>
          <w:rFonts w:eastAsia="宋体" w:hint="eastAsia"/>
          <w:b/>
          <w:sz w:val="20"/>
          <w:lang w:eastAsia="zh-CN"/>
        </w:rPr>
        <w:t xml:space="preserve">If a single measurement pattern is used to cover the union of SMTC of different frequency layers, the </w:t>
      </w:r>
      <w:r w:rsidRPr="00645F27">
        <w:rPr>
          <w:rFonts w:eastAsia="宋体"/>
          <w:b/>
          <w:sz w:val="20"/>
          <w:lang w:eastAsia="zh-CN"/>
        </w:rPr>
        <w:t>impact</w:t>
      </w:r>
      <w:r w:rsidRPr="00645F27">
        <w:rPr>
          <w:rFonts w:eastAsia="宋体" w:hint="eastAsia"/>
          <w:b/>
          <w:sz w:val="20"/>
          <w:lang w:eastAsia="zh-CN"/>
        </w:rPr>
        <w:t xml:space="preserve"> of throughput of serving cell should be take into </w:t>
      </w:r>
      <w:r w:rsidRPr="00645F27">
        <w:rPr>
          <w:rFonts w:eastAsia="宋体"/>
          <w:b/>
          <w:sz w:val="20"/>
          <w:lang w:eastAsia="zh-CN"/>
        </w:rPr>
        <w:t>account</w:t>
      </w:r>
      <w:r w:rsidRPr="00630A06">
        <w:rPr>
          <w:rFonts w:eastAsia="宋体" w:hint="eastAsia"/>
          <w:b/>
          <w:sz w:val="20"/>
          <w:lang w:eastAsia="zh-CN"/>
        </w:rPr>
        <w:t>.</w:t>
      </w:r>
    </w:p>
    <w:p w:rsidR="00510AFB" w:rsidRPr="00EC4AE2" w:rsidRDefault="00510AFB" w:rsidP="00EC4AE2">
      <w:pPr>
        <w:pStyle w:val="1"/>
        <w:numPr>
          <w:ilvl w:val="0"/>
          <w:numId w:val="12"/>
        </w:numPr>
        <w:ind w:left="284"/>
        <w:rPr>
          <w:rFonts w:eastAsia="Times New Roman" w:cs="Times New Roman"/>
          <w:color w:val="auto"/>
          <w:kern w:val="0"/>
        </w:rPr>
      </w:pPr>
      <w:r w:rsidRPr="00EC4AE2">
        <w:rPr>
          <w:rFonts w:eastAsia="Times New Roman" w:cs="Times New Roman" w:hint="eastAsia"/>
          <w:color w:val="auto"/>
          <w:kern w:val="0"/>
        </w:rPr>
        <w:t>Reference</w:t>
      </w:r>
      <w:r w:rsidRPr="00EC4AE2">
        <w:rPr>
          <w:rFonts w:eastAsia="Times New Roman" w:cs="Times New Roman"/>
          <w:color w:val="auto"/>
          <w:kern w:val="0"/>
        </w:rPr>
        <w:t xml:space="preserve"> </w:t>
      </w:r>
    </w:p>
    <w:p w:rsidR="00510AFB" w:rsidRDefault="00510AFB" w:rsidP="00F270D5">
      <w:pPr>
        <w:tabs>
          <w:tab w:val="left" w:pos="709"/>
        </w:tabs>
        <w:ind w:left="720" w:hanging="720"/>
        <w:rPr>
          <w:rFonts w:eastAsiaTheme="minorEastAsia"/>
          <w:color w:val="000000"/>
          <w:lang w:eastAsia="zh-CN"/>
        </w:rPr>
      </w:pPr>
      <w:r>
        <w:rPr>
          <w:rFonts w:hint="eastAsia"/>
          <w:color w:val="000000"/>
        </w:rPr>
        <w:t>[1]</w:t>
      </w:r>
      <w:r>
        <w:rPr>
          <w:rFonts w:hint="eastAsia"/>
          <w:color w:val="000000"/>
        </w:rPr>
        <w:tab/>
      </w:r>
      <w:r w:rsidR="00F270D5">
        <w:rPr>
          <w:rFonts w:eastAsiaTheme="minorEastAsia" w:hint="eastAsia"/>
          <w:color w:val="000000"/>
          <w:lang w:eastAsia="zh-CN"/>
        </w:rPr>
        <w:tab/>
      </w:r>
      <w:r>
        <w:rPr>
          <w:rFonts w:hint="eastAsia"/>
          <w:color w:val="000000"/>
        </w:rPr>
        <w:t>R</w:t>
      </w:r>
      <w:r w:rsidR="00C5320E">
        <w:rPr>
          <w:rFonts w:eastAsiaTheme="minorEastAsia" w:hint="eastAsia"/>
          <w:color w:val="000000"/>
          <w:lang w:eastAsia="zh-CN"/>
        </w:rPr>
        <w:t>4</w:t>
      </w:r>
      <w:r>
        <w:rPr>
          <w:rFonts w:hint="eastAsia"/>
          <w:color w:val="000000"/>
        </w:rPr>
        <w:t>-170</w:t>
      </w:r>
      <w:r w:rsidR="00C5320E">
        <w:rPr>
          <w:rFonts w:eastAsiaTheme="minorEastAsia" w:hint="eastAsia"/>
          <w:color w:val="000000"/>
          <w:lang w:eastAsia="zh-CN"/>
        </w:rPr>
        <w:t>9889</w:t>
      </w:r>
      <w:r>
        <w:rPr>
          <w:rFonts w:hint="eastAsia"/>
          <w:color w:val="000000"/>
        </w:rPr>
        <w:tab/>
      </w:r>
      <w:r w:rsidR="00C5320E" w:rsidRPr="00C5320E">
        <w:rPr>
          <w:sz w:val="20"/>
          <w:lang w:eastAsia="zh-CN"/>
        </w:rPr>
        <w:t>Way forward for NR measurement gaps</w:t>
      </w:r>
      <w:r>
        <w:rPr>
          <w:rFonts w:hint="eastAsia"/>
          <w:color w:val="000000"/>
        </w:rPr>
        <w:t xml:space="preserve">, </w:t>
      </w:r>
      <w:r w:rsidR="00C5320E">
        <w:rPr>
          <w:rFonts w:eastAsiaTheme="minorEastAsia" w:hint="eastAsia"/>
          <w:color w:val="000000"/>
          <w:lang w:eastAsia="zh-CN"/>
        </w:rPr>
        <w:t>Ericsson</w:t>
      </w:r>
    </w:p>
    <w:p w:rsidR="00C5320E" w:rsidRDefault="00C5320E" w:rsidP="00C5320E">
      <w:pPr>
        <w:tabs>
          <w:tab w:val="left" w:pos="709"/>
        </w:tabs>
        <w:ind w:left="720" w:hanging="720"/>
        <w:rPr>
          <w:rFonts w:eastAsiaTheme="minorEastAsia"/>
          <w:color w:val="000000"/>
          <w:lang w:eastAsia="zh-CN"/>
        </w:rPr>
      </w:pPr>
      <w:r>
        <w:rPr>
          <w:rFonts w:hint="eastAsia"/>
          <w:color w:val="000000"/>
        </w:rPr>
        <w:t>[</w:t>
      </w:r>
      <w:r>
        <w:rPr>
          <w:rFonts w:eastAsiaTheme="minorEastAsia" w:hint="eastAsia"/>
          <w:color w:val="000000"/>
          <w:lang w:eastAsia="zh-CN"/>
        </w:rPr>
        <w:t>2</w:t>
      </w:r>
      <w:r>
        <w:rPr>
          <w:rFonts w:hint="eastAsia"/>
          <w:color w:val="000000"/>
        </w:rPr>
        <w:t>]</w:t>
      </w:r>
      <w:r>
        <w:rPr>
          <w:rFonts w:hint="eastAsia"/>
          <w:color w:val="000000"/>
        </w:rPr>
        <w:tab/>
      </w:r>
      <w:r>
        <w:rPr>
          <w:rFonts w:eastAsiaTheme="minorEastAsia" w:hint="eastAsia"/>
          <w:color w:val="000000"/>
          <w:lang w:eastAsia="zh-CN"/>
        </w:rPr>
        <w:tab/>
      </w:r>
      <w:r>
        <w:rPr>
          <w:rFonts w:hint="eastAsia"/>
          <w:color w:val="000000"/>
        </w:rPr>
        <w:t>R</w:t>
      </w:r>
      <w:r>
        <w:rPr>
          <w:rFonts w:eastAsiaTheme="minorEastAsia" w:hint="eastAsia"/>
          <w:color w:val="000000"/>
          <w:lang w:eastAsia="zh-CN"/>
        </w:rPr>
        <w:t>4</w:t>
      </w:r>
      <w:r>
        <w:rPr>
          <w:rFonts w:hint="eastAsia"/>
          <w:color w:val="000000"/>
        </w:rPr>
        <w:t>-17</w:t>
      </w:r>
      <w:r>
        <w:rPr>
          <w:rFonts w:eastAsiaTheme="minorEastAsia" w:hint="eastAsia"/>
          <w:color w:val="000000"/>
          <w:lang w:eastAsia="zh-CN"/>
        </w:rPr>
        <w:t>1047</w:t>
      </w:r>
      <w:r w:rsidR="00197B6C">
        <w:rPr>
          <w:rFonts w:eastAsiaTheme="minorEastAsia" w:hint="eastAsia"/>
          <w:color w:val="000000"/>
          <w:lang w:eastAsia="zh-CN"/>
        </w:rPr>
        <w:t>0</w:t>
      </w:r>
      <w:r>
        <w:rPr>
          <w:rFonts w:hint="eastAsia"/>
          <w:color w:val="000000"/>
        </w:rPr>
        <w:tab/>
      </w:r>
      <w:r w:rsidR="00197B6C" w:rsidRPr="00197B6C">
        <w:rPr>
          <w:sz w:val="20"/>
          <w:lang w:eastAsia="zh-CN"/>
        </w:rPr>
        <w:t>Discussion on applicability for intra-frequency measurement</w:t>
      </w:r>
      <w:r>
        <w:rPr>
          <w:rFonts w:hint="eastAsia"/>
          <w:color w:val="000000"/>
        </w:rPr>
        <w:t xml:space="preserve">, </w:t>
      </w:r>
      <w:r>
        <w:rPr>
          <w:rFonts w:eastAsiaTheme="minorEastAsia" w:hint="eastAsia"/>
          <w:color w:val="000000"/>
          <w:lang w:eastAsia="zh-CN"/>
        </w:rPr>
        <w:t>CATT</w:t>
      </w:r>
    </w:p>
    <w:p w:rsidR="001F52DD" w:rsidRPr="00922BDD" w:rsidRDefault="001F52DD">
      <w:pPr>
        <w:rPr>
          <w:rFonts w:eastAsiaTheme="minorEastAsia" w:hint="eastAsia"/>
          <w:lang w:eastAsia="zh-CN"/>
        </w:rPr>
      </w:pPr>
    </w:p>
    <w:sectPr w:rsidR="001F52DD" w:rsidRPr="00922BDD" w:rsidSect="00922BDD">
      <w:pgSz w:w="12240" w:h="15840"/>
      <w:pgMar w:top="1440" w:right="1325"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7D5" w:rsidRPr="00CB02FB" w:rsidRDefault="00B257D5" w:rsidP="00A37693">
      <w:pPr>
        <w:spacing w:after="0"/>
        <w:rPr>
          <w:rFonts w:ascii="Arial" w:eastAsia="宋体" w:hAnsi="Arial" w:cs="Arial"/>
          <w:color w:val="0000FF"/>
          <w:kern w:val="2"/>
          <w:lang w:val="en-US" w:eastAsia="zh-CN"/>
        </w:rPr>
      </w:pPr>
      <w:r>
        <w:separator/>
      </w:r>
    </w:p>
  </w:endnote>
  <w:endnote w:type="continuationSeparator" w:id="0">
    <w:p w:rsidR="00B257D5" w:rsidRPr="00CB02FB" w:rsidRDefault="00B257D5"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7D5" w:rsidRPr="00CB02FB" w:rsidRDefault="00B257D5" w:rsidP="00A37693">
      <w:pPr>
        <w:spacing w:after="0"/>
        <w:rPr>
          <w:rFonts w:ascii="Arial" w:eastAsia="宋体" w:hAnsi="Arial" w:cs="Arial"/>
          <w:color w:val="0000FF"/>
          <w:kern w:val="2"/>
          <w:lang w:val="en-US" w:eastAsia="zh-CN"/>
        </w:rPr>
      </w:pPr>
      <w:r>
        <w:separator/>
      </w:r>
    </w:p>
  </w:footnote>
  <w:footnote w:type="continuationSeparator" w:id="0">
    <w:p w:rsidR="00B257D5" w:rsidRPr="00CB02FB" w:rsidRDefault="00B257D5"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1EDA4F48"/>
    <w:multiLevelType w:val="hybridMultilevel"/>
    <w:tmpl w:val="7DCC77CA"/>
    <w:lvl w:ilvl="0" w:tplc="0FFA2FE0">
      <w:start w:val="1"/>
      <w:numFmt w:val="bullet"/>
      <w:lvlText w:val="•"/>
      <w:lvlJc w:val="left"/>
      <w:pPr>
        <w:tabs>
          <w:tab w:val="num" w:pos="720"/>
        </w:tabs>
        <w:ind w:left="720" w:hanging="360"/>
      </w:pPr>
      <w:rPr>
        <w:rFonts w:ascii="Arial" w:hAnsi="Arial" w:hint="default"/>
      </w:rPr>
    </w:lvl>
    <w:lvl w:ilvl="1" w:tplc="1BE215C2">
      <w:start w:val="2514"/>
      <w:numFmt w:val="bullet"/>
      <w:lvlText w:val="•"/>
      <w:lvlJc w:val="left"/>
      <w:pPr>
        <w:tabs>
          <w:tab w:val="num" w:pos="1440"/>
        </w:tabs>
        <w:ind w:left="1440" w:hanging="360"/>
      </w:pPr>
      <w:rPr>
        <w:rFonts w:ascii="Arial" w:hAnsi="Arial" w:hint="default"/>
      </w:rPr>
    </w:lvl>
    <w:lvl w:ilvl="2" w:tplc="3B7EB53E" w:tentative="1">
      <w:start w:val="1"/>
      <w:numFmt w:val="bullet"/>
      <w:lvlText w:val="•"/>
      <w:lvlJc w:val="left"/>
      <w:pPr>
        <w:tabs>
          <w:tab w:val="num" w:pos="2160"/>
        </w:tabs>
        <w:ind w:left="2160" w:hanging="360"/>
      </w:pPr>
      <w:rPr>
        <w:rFonts w:ascii="Arial" w:hAnsi="Arial" w:hint="default"/>
      </w:rPr>
    </w:lvl>
    <w:lvl w:ilvl="3" w:tplc="856E40D8" w:tentative="1">
      <w:start w:val="1"/>
      <w:numFmt w:val="bullet"/>
      <w:lvlText w:val="•"/>
      <w:lvlJc w:val="left"/>
      <w:pPr>
        <w:tabs>
          <w:tab w:val="num" w:pos="2880"/>
        </w:tabs>
        <w:ind w:left="2880" w:hanging="360"/>
      </w:pPr>
      <w:rPr>
        <w:rFonts w:ascii="Arial" w:hAnsi="Arial" w:hint="default"/>
      </w:rPr>
    </w:lvl>
    <w:lvl w:ilvl="4" w:tplc="F5E8905A" w:tentative="1">
      <w:start w:val="1"/>
      <w:numFmt w:val="bullet"/>
      <w:lvlText w:val="•"/>
      <w:lvlJc w:val="left"/>
      <w:pPr>
        <w:tabs>
          <w:tab w:val="num" w:pos="3600"/>
        </w:tabs>
        <w:ind w:left="3600" w:hanging="360"/>
      </w:pPr>
      <w:rPr>
        <w:rFonts w:ascii="Arial" w:hAnsi="Arial" w:hint="default"/>
      </w:rPr>
    </w:lvl>
    <w:lvl w:ilvl="5" w:tplc="67A6D328" w:tentative="1">
      <w:start w:val="1"/>
      <w:numFmt w:val="bullet"/>
      <w:lvlText w:val="•"/>
      <w:lvlJc w:val="left"/>
      <w:pPr>
        <w:tabs>
          <w:tab w:val="num" w:pos="4320"/>
        </w:tabs>
        <w:ind w:left="4320" w:hanging="360"/>
      </w:pPr>
      <w:rPr>
        <w:rFonts w:ascii="Arial" w:hAnsi="Arial" w:hint="default"/>
      </w:rPr>
    </w:lvl>
    <w:lvl w:ilvl="6" w:tplc="470E4108" w:tentative="1">
      <w:start w:val="1"/>
      <w:numFmt w:val="bullet"/>
      <w:lvlText w:val="•"/>
      <w:lvlJc w:val="left"/>
      <w:pPr>
        <w:tabs>
          <w:tab w:val="num" w:pos="5040"/>
        </w:tabs>
        <w:ind w:left="5040" w:hanging="360"/>
      </w:pPr>
      <w:rPr>
        <w:rFonts w:ascii="Arial" w:hAnsi="Arial" w:hint="default"/>
      </w:rPr>
    </w:lvl>
    <w:lvl w:ilvl="7" w:tplc="307698CA" w:tentative="1">
      <w:start w:val="1"/>
      <w:numFmt w:val="bullet"/>
      <w:lvlText w:val="•"/>
      <w:lvlJc w:val="left"/>
      <w:pPr>
        <w:tabs>
          <w:tab w:val="num" w:pos="5760"/>
        </w:tabs>
        <w:ind w:left="5760" w:hanging="360"/>
      </w:pPr>
      <w:rPr>
        <w:rFonts w:ascii="Arial" w:hAnsi="Arial" w:hint="default"/>
      </w:rPr>
    </w:lvl>
    <w:lvl w:ilvl="8" w:tplc="0266409E" w:tentative="1">
      <w:start w:val="1"/>
      <w:numFmt w:val="bullet"/>
      <w:lvlText w:val="•"/>
      <w:lvlJc w:val="left"/>
      <w:pPr>
        <w:tabs>
          <w:tab w:val="num" w:pos="6480"/>
        </w:tabs>
        <w:ind w:left="6480" w:hanging="360"/>
      </w:pPr>
      <w:rPr>
        <w:rFonts w:ascii="Arial" w:hAnsi="Arial" w:hint="default"/>
      </w:rPr>
    </w:lvl>
  </w:abstractNum>
  <w:abstractNum w:abstractNumId="2">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3">
    <w:nsid w:val="335E50B2"/>
    <w:multiLevelType w:val="hybridMultilevel"/>
    <w:tmpl w:val="770EF37A"/>
    <w:lvl w:ilvl="0" w:tplc="04090001">
      <w:start w:val="1"/>
      <w:numFmt w:val="bullet"/>
      <w:lvlText w:val=""/>
      <w:lvlJc w:val="left"/>
      <w:pPr>
        <w:tabs>
          <w:tab w:val="num" w:pos="420"/>
        </w:tabs>
        <w:ind w:left="420" w:hanging="420"/>
      </w:pPr>
      <w:rPr>
        <w:rFonts w:ascii="Symbol" w:hAnsi="Symbol" w:hint="default"/>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C26EA4"/>
    <w:multiLevelType w:val="hybridMultilevel"/>
    <w:tmpl w:val="CC32192C"/>
    <w:lvl w:ilvl="0" w:tplc="1012E52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
    <w:nsid w:val="55E45224"/>
    <w:multiLevelType w:val="hybridMultilevel"/>
    <w:tmpl w:val="E9B2CE2A"/>
    <w:lvl w:ilvl="0" w:tplc="BAA8334C">
      <w:start w:val="1"/>
      <w:numFmt w:val="bullet"/>
      <w:lvlText w:val="•"/>
      <w:lvlJc w:val="left"/>
      <w:pPr>
        <w:tabs>
          <w:tab w:val="num" w:pos="720"/>
        </w:tabs>
        <w:ind w:left="720" w:hanging="360"/>
      </w:pPr>
      <w:rPr>
        <w:rFonts w:ascii="Arial" w:hAnsi="Arial" w:cs="Times New Roman" w:hint="default"/>
      </w:rPr>
    </w:lvl>
    <w:lvl w:ilvl="1" w:tplc="38CC42D4">
      <w:start w:val="1647"/>
      <w:numFmt w:val="bullet"/>
      <w:lvlText w:val="–"/>
      <w:lvlJc w:val="left"/>
      <w:pPr>
        <w:tabs>
          <w:tab w:val="num" w:pos="1440"/>
        </w:tabs>
        <w:ind w:left="1440" w:hanging="360"/>
      </w:pPr>
      <w:rPr>
        <w:rFonts w:ascii="Arial" w:hAnsi="Arial" w:cs="Times New Roman" w:hint="default"/>
      </w:rPr>
    </w:lvl>
    <w:lvl w:ilvl="2" w:tplc="359896B4">
      <w:start w:val="1647"/>
      <w:numFmt w:val="bullet"/>
      <w:lvlText w:val="•"/>
      <w:lvlJc w:val="left"/>
      <w:pPr>
        <w:tabs>
          <w:tab w:val="num" w:pos="2160"/>
        </w:tabs>
        <w:ind w:left="2160" w:hanging="360"/>
      </w:pPr>
      <w:rPr>
        <w:rFonts w:ascii="Arial" w:hAnsi="Arial" w:cs="Times New Roman" w:hint="default"/>
      </w:rPr>
    </w:lvl>
    <w:lvl w:ilvl="3" w:tplc="F912C566">
      <w:start w:val="1"/>
      <w:numFmt w:val="bullet"/>
      <w:lvlText w:val="•"/>
      <w:lvlJc w:val="left"/>
      <w:pPr>
        <w:tabs>
          <w:tab w:val="num" w:pos="2880"/>
        </w:tabs>
        <w:ind w:left="2880" w:hanging="360"/>
      </w:pPr>
      <w:rPr>
        <w:rFonts w:ascii="Arial" w:hAnsi="Arial" w:cs="Times New Roman" w:hint="default"/>
      </w:rPr>
    </w:lvl>
    <w:lvl w:ilvl="4" w:tplc="96689870">
      <w:start w:val="1"/>
      <w:numFmt w:val="decimal"/>
      <w:lvlText w:val="%5."/>
      <w:lvlJc w:val="left"/>
      <w:pPr>
        <w:tabs>
          <w:tab w:val="num" w:pos="3600"/>
        </w:tabs>
        <w:ind w:left="3600" w:hanging="360"/>
      </w:pPr>
    </w:lvl>
    <w:lvl w:ilvl="5" w:tplc="7764D8F4">
      <w:start w:val="1"/>
      <w:numFmt w:val="decimal"/>
      <w:lvlText w:val="%6."/>
      <w:lvlJc w:val="left"/>
      <w:pPr>
        <w:tabs>
          <w:tab w:val="num" w:pos="4320"/>
        </w:tabs>
        <w:ind w:left="4320" w:hanging="360"/>
      </w:pPr>
    </w:lvl>
    <w:lvl w:ilvl="6" w:tplc="99EEED76">
      <w:start w:val="1"/>
      <w:numFmt w:val="decimal"/>
      <w:lvlText w:val="%7."/>
      <w:lvlJc w:val="left"/>
      <w:pPr>
        <w:tabs>
          <w:tab w:val="num" w:pos="5040"/>
        </w:tabs>
        <w:ind w:left="5040" w:hanging="360"/>
      </w:pPr>
    </w:lvl>
    <w:lvl w:ilvl="7" w:tplc="5240B37C">
      <w:start w:val="1"/>
      <w:numFmt w:val="decimal"/>
      <w:lvlText w:val="%8."/>
      <w:lvlJc w:val="left"/>
      <w:pPr>
        <w:tabs>
          <w:tab w:val="num" w:pos="5760"/>
        </w:tabs>
        <w:ind w:left="5760" w:hanging="360"/>
      </w:pPr>
    </w:lvl>
    <w:lvl w:ilvl="8" w:tplc="240A0052">
      <w:start w:val="1"/>
      <w:numFmt w:val="decimal"/>
      <w:lvlText w:val="%9."/>
      <w:lvlJc w:val="left"/>
      <w:pPr>
        <w:tabs>
          <w:tab w:val="num" w:pos="6480"/>
        </w:tabs>
        <w:ind w:left="6480" w:hanging="360"/>
      </w:pPr>
    </w:lvl>
  </w:abstractNum>
  <w:abstractNum w:abstractNumId="8">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9">
    <w:nsid w:val="63DB2030"/>
    <w:multiLevelType w:val="hybridMultilevel"/>
    <w:tmpl w:val="189A410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1C1DC1"/>
    <w:multiLevelType w:val="hybridMultilevel"/>
    <w:tmpl w:val="40CC4BF8"/>
    <w:lvl w:ilvl="0" w:tplc="1B166CEA">
      <w:start w:val="1"/>
      <w:numFmt w:val="decimal"/>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2">
    <w:nsid w:val="72C71936"/>
    <w:multiLevelType w:val="multilevel"/>
    <w:tmpl w:val="30942B3C"/>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4">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5">
    <w:nsid w:val="76A5728E"/>
    <w:multiLevelType w:val="hybridMultilevel"/>
    <w:tmpl w:val="192E5D12"/>
    <w:lvl w:ilvl="0" w:tplc="192E7076">
      <w:start w:val="1"/>
      <w:numFmt w:val="bullet"/>
      <w:lvlText w:val="•"/>
      <w:lvlJc w:val="left"/>
      <w:pPr>
        <w:tabs>
          <w:tab w:val="num" w:pos="720"/>
        </w:tabs>
        <w:ind w:left="720" w:hanging="360"/>
      </w:pPr>
      <w:rPr>
        <w:rFonts w:ascii="Arial" w:hAnsi="Arial" w:hint="default"/>
      </w:rPr>
    </w:lvl>
    <w:lvl w:ilvl="1" w:tplc="01B8508A">
      <w:start w:val="2514"/>
      <w:numFmt w:val="bullet"/>
      <w:lvlText w:val="•"/>
      <w:lvlJc w:val="left"/>
      <w:pPr>
        <w:tabs>
          <w:tab w:val="num" w:pos="1440"/>
        </w:tabs>
        <w:ind w:left="1440" w:hanging="360"/>
      </w:pPr>
      <w:rPr>
        <w:rFonts w:ascii="Arial" w:hAnsi="Arial" w:hint="default"/>
      </w:rPr>
    </w:lvl>
    <w:lvl w:ilvl="2" w:tplc="14D465B6">
      <w:start w:val="2514"/>
      <w:numFmt w:val="bullet"/>
      <w:lvlText w:val="•"/>
      <w:lvlJc w:val="left"/>
      <w:pPr>
        <w:tabs>
          <w:tab w:val="num" w:pos="2160"/>
        </w:tabs>
        <w:ind w:left="2160" w:hanging="360"/>
      </w:pPr>
      <w:rPr>
        <w:rFonts w:ascii="Arial" w:hAnsi="Arial" w:hint="default"/>
      </w:rPr>
    </w:lvl>
    <w:lvl w:ilvl="3" w:tplc="91E0AD90" w:tentative="1">
      <w:start w:val="1"/>
      <w:numFmt w:val="bullet"/>
      <w:lvlText w:val="•"/>
      <w:lvlJc w:val="left"/>
      <w:pPr>
        <w:tabs>
          <w:tab w:val="num" w:pos="2880"/>
        </w:tabs>
        <w:ind w:left="2880" w:hanging="360"/>
      </w:pPr>
      <w:rPr>
        <w:rFonts w:ascii="Arial" w:hAnsi="Arial" w:hint="default"/>
      </w:rPr>
    </w:lvl>
    <w:lvl w:ilvl="4" w:tplc="E034D102" w:tentative="1">
      <w:start w:val="1"/>
      <w:numFmt w:val="bullet"/>
      <w:lvlText w:val="•"/>
      <w:lvlJc w:val="left"/>
      <w:pPr>
        <w:tabs>
          <w:tab w:val="num" w:pos="3600"/>
        </w:tabs>
        <w:ind w:left="3600" w:hanging="360"/>
      </w:pPr>
      <w:rPr>
        <w:rFonts w:ascii="Arial" w:hAnsi="Arial" w:hint="default"/>
      </w:rPr>
    </w:lvl>
    <w:lvl w:ilvl="5" w:tplc="BC6ADD00" w:tentative="1">
      <w:start w:val="1"/>
      <w:numFmt w:val="bullet"/>
      <w:lvlText w:val="•"/>
      <w:lvlJc w:val="left"/>
      <w:pPr>
        <w:tabs>
          <w:tab w:val="num" w:pos="4320"/>
        </w:tabs>
        <w:ind w:left="4320" w:hanging="360"/>
      </w:pPr>
      <w:rPr>
        <w:rFonts w:ascii="Arial" w:hAnsi="Arial" w:hint="default"/>
      </w:rPr>
    </w:lvl>
    <w:lvl w:ilvl="6" w:tplc="F00EFA9E" w:tentative="1">
      <w:start w:val="1"/>
      <w:numFmt w:val="bullet"/>
      <w:lvlText w:val="•"/>
      <w:lvlJc w:val="left"/>
      <w:pPr>
        <w:tabs>
          <w:tab w:val="num" w:pos="5040"/>
        </w:tabs>
        <w:ind w:left="5040" w:hanging="360"/>
      </w:pPr>
      <w:rPr>
        <w:rFonts w:ascii="Arial" w:hAnsi="Arial" w:hint="default"/>
      </w:rPr>
    </w:lvl>
    <w:lvl w:ilvl="7" w:tplc="33CA2A8C" w:tentative="1">
      <w:start w:val="1"/>
      <w:numFmt w:val="bullet"/>
      <w:lvlText w:val="•"/>
      <w:lvlJc w:val="left"/>
      <w:pPr>
        <w:tabs>
          <w:tab w:val="num" w:pos="5760"/>
        </w:tabs>
        <w:ind w:left="5760" w:hanging="360"/>
      </w:pPr>
      <w:rPr>
        <w:rFonts w:ascii="Arial" w:hAnsi="Arial" w:hint="default"/>
      </w:rPr>
    </w:lvl>
    <w:lvl w:ilvl="8" w:tplc="85F466E0" w:tentative="1">
      <w:start w:val="1"/>
      <w:numFmt w:val="bullet"/>
      <w:lvlText w:val="•"/>
      <w:lvlJc w:val="left"/>
      <w:pPr>
        <w:tabs>
          <w:tab w:val="num" w:pos="6480"/>
        </w:tabs>
        <w:ind w:left="6480" w:hanging="360"/>
      </w:pPr>
      <w:rPr>
        <w:rFonts w:ascii="Arial" w:hAnsi="Arial" w:hint="default"/>
      </w:rPr>
    </w:lvl>
  </w:abstractNum>
  <w:abstractNum w:abstractNumId="16">
    <w:nsid w:val="79493834"/>
    <w:multiLevelType w:val="hybridMultilevel"/>
    <w:tmpl w:val="B24CAE44"/>
    <w:lvl w:ilvl="0" w:tplc="F5AA41C0">
      <w:start w:val="1"/>
      <w:numFmt w:val="bullet"/>
      <w:lvlText w:val="•"/>
      <w:lvlJc w:val="left"/>
      <w:pPr>
        <w:tabs>
          <w:tab w:val="num" w:pos="720"/>
        </w:tabs>
        <w:ind w:left="720" w:hanging="360"/>
      </w:pPr>
      <w:rPr>
        <w:rFonts w:ascii="Arial" w:hAnsi="Arial" w:hint="default"/>
      </w:rPr>
    </w:lvl>
    <w:lvl w:ilvl="1" w:tplc="EFBEE006" w:tentative="1">
      <w:start w:val="1"/>
      <w:numFmt w:val="bullet"/>
      <w:lvlText w:val="•"/>
      <w:lvlJc w:val="left"/>
      <w:pPr>
        <w:tabs>
          <w:tab w:val="num" w:pos="1440"/>
        </w:tabs>
        <w:ind w:left="1440" w:hanging="360"/>
      </w:pPr>
      <w:rPr>
        <w:rFonts w:ascii="Arial" w:hAnsi="Arial" w:hint="default"/>
      </w:rPr>
    </w:lvl>
    <w:lvl w:ilvl="2" w:tplc="C7823A58" w:tentative="1">
      <w:start w:val="1"/>
      <w:numFmt w:val="bullet"/>
      <w:lvlText w:val="•"/>
      <w:lvlJc w:val="left"/>
      <w:pPr>
        <w:tabs>
          <w:tab w:val="num" w:pos="2160"/>
        </w:tabs>
        <w:ind w:left="2160" w:hanging="360"/>
      </w:pPr>
      <w:rPr>
        <w:rFonts w:ascii="Arial" w:hAnsi="Arial" w:hint="default"/>
      </w:rPr>
    </w:lvl>
    <w:lvl w:ilvl="3" w:tplc="CD26E702" w:tentative="1">
      <w:start w:val="1"/>
      <w:numFmt w:val="bullet"/>
      <w:lvlText w:val="•"/>
      <w:lvlJc w:val="left"/>
      <w:pPr>
        <w:tabs>
          <w:tab w:val="num" w:pos="2880"/>
        </w:tabs>
        <w:ind w:left="2880" w:hanging="360"/>
      </w:pPr>
      <w:rPr>
        <w:rFonts w:ascii="Arial" w:hAnsi="Arial" w:hint="default"/>
      </w:rPr>
    </w:lvl>
    <w:lvl w:ilvl="4" w:tplc="C4ACB2F8" w:tentative="1">
      <w:start w:val="1"/>
      <w:numFmt w:val="bullet"/>
      <w:lvlText w:val="•"/>
      <w:lvlJc w:val="left"/>
      <w:pPr>
        <w:tabs>
          <w:tab w:val="num" w:pos="3600"/>
        </w:tabs>
        <w:ind w:left="3600" w:hanging="360"/>
      </w:pPr>
      <w:rPr>
        <w:rFonts w:ascii="Arial" w:hAnsi="Arial" w:hint="default"/>
      </w:rPr>
    </w:lvl>
    <w:lvl w:ilvl="5" w:tplc="4E8A5BF4" w:tentative="1">
      <w:start w:val="1"/>
      <w:numFmt w:val="bullet"/>
      <w:lvlText w:val="•"/>
      <w:lvlJc w:val="left"/>
      <w:pPr>
        <w:tabs>
          <w:tab w:val="num" w:pos="4320"/>
        </w:tabs>
        <w:ind w:left="4320" w:hanging="360"/>
      </w:pPr>
      <w:rPr>
        <w:rFonts w:ascii="Arial" w:hAnsi="Arial" w:hint="default"/>
      </w:rPr>
    </w:lvl>
    <w:lvl w:ilvl="6" w:tplc="2054A928" w:tentative="1">
      <w:start w:val="1"/>
      <w:numFmt w:val="bullet"/>
      <w:lvlText w:val="•"/>
      <w:lvlJc w:val="left"/>
      <w:pPr>
        <w:tabs>
          <w:tab w:val="num" w:pos="5040"/>
        </w:tabs>
        <w:ind w:left="5040" w:hanging="360"/>
      </w:pPr>
      <w:rPr>
        <w:rFonts w:ascii="Arial" w:hAnsi="Arial" w:hint="default"/>
      </w:rPr>
    </w:lvl>
    <w:lvl w:ilvl="7" w:tplc="EA14891A" w:tentative="1">
      <w:start w:val="1"/>
      <w:numFmt w:val="bullet"/>
      <w:lvlText w:val="•"/>
      <w:lvlJc w:val="left"/>
      <w:pPr>
        <w:tabs>
          <w:tab w:val="num" w:pos="5760"/>
        </w:tabs>
        <w:ind w:left="5760" w:hanging="360"/>
      </w:pPr>
      <w:rPr>
        <w:rFonts w:ascii="Arial" w:hAnsi="Arial" w:hint="default"/>
      </w:rPr>
    </w:lvl>
    <w:lvl w:ilvl="8" w:tplc="1FDEE9E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2"/>
  </w:num>
  <w:num w:numId="4">
    <w:abstractNumId w:val="14"/>
  </w:num>
  <w:num w:numId="5">
    <w:abstractNumId w:val="0"/>
  </w:num>
  <w:num w:numId="6">
    <w:abstractNumId w:val="6"/>
  </w:num>
  <w:num w:numId="7">
    <w:abstractNumId w:val="4"/>
  </w:num>
  <w:num w:numId="8">
    <w:abstractNumId w:val="13"/>
  </w:num>
  <w:num w:numId="9">
    <w:abstractNumId w:val="11"/>
  </w:num>
  <w:num w:numId="10">
    <w:abstractNumId w:val="5"/>
  </w:num>
  <w:num w:numId="11">
    <w:abstractNumId w:val="12"/>
  </w:num>
  <w:num w:numId="12">
    <w:abstractNumId w:val="9"/>
  </w:num>
  <w:num w:numId="13">
    <w:abstractNumId w:val="12"/>
  </w:num>
  <w:num w:numId="14">
    <w:abstractNumId w:val="12"/>
  </w:num>
  <w:num w:numId="15">
    <w:abstractNumId w:val="12"/>
  </w:num>
  <w:num w:numId="16">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6"/>
  </w:num>
  <w:num w:numId="19">
    <w:abstractNumId w:val="15"/>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hdrShapeDefaults>
    <o:shapedefaults v:ext="edit" spidmax="29698"/>
  </w:hdrShapeDefaults>
  <w:footnotePr>
    <w:footnote w:id="-1"/>
    <w:footnote w:id="0"/>
  </w:footnotePr>
  <w:endnotePr>
    <w:endnote w:id="-1"/>
    <w:endnote w:id="0"/>
  </w:endnotePr>
  <w:compat>
    <w:useFELayout/>
  </w:compat>
  <w:rsids>
    <w:rsidRoot w:val="00A37693"/>
    <w:rsid w:val="000000F9"/>
    <w:rsid w:val="000275C3"/>
    <w:rsid w:val="00042CBF"/>
    <w:rsid w:val="000964AE"/>
    <w:rsid w:val="000A12E6"/>
    <w:rsid w:val="000D6829"/>
    <w:rsid w:val="000F08C7"/>
    <w:rsid w:val="001056A1"/>
    <w:rsid w:val="00162376"/>
    <w:rsid w:val="00197B6C"/>
    <w:rsid w:val="001B15DB"/>
    <w:rsid w:val="001E57B4"/>
    <w:rsid w:val="001F52DD"/>
    <w:rsid w:val="0020352F"/>
    <w:rsid w:val="00250786"/>
    <w:rsid w:val="00286DB8"/>
    <w:rsid w:val="002E0418"/>
    <w:rsid w:val="00312CDF"/>
    <w:rsid w:val="0031780C"/>
    <w:rsid w:val="0035221E"/>
    <w:rsid w:val="00393006"/>
    <w:rsid w:val="00396B5F"/>
    <w:rsid w:val="003D6B93"/>
    <w:rsid w:val="003D7E64"/>
    <w:rsid w:val="00442BAC"/>
    <w:rsid w:val="0046089B"/>
    <w:rsid w:val="004617C8"/>
    <w:rsid w:val="004973EE"/>
    <w:rsid w:val="004B194A"/>
    <w:rsid w:val="004E4AF3"/>
    <w:rsid w:val="00510AFB"/>
    <w:rsid w:val="00545344"/>
    <w:rsid w:val="00566510"/>
    <w:rsid w:val="00592FBD"/>
    <w:rsid w:val="005E3DD2"/>
    <w:rsid w:val="005F2F4B"/>
    <w:rsid w:val="005F6AE6"/>
    <w:rsid w:val="00607265"/>
    <w:rsid w:val="006258D7"/>
    <w:rsid w:val="00630A06"/>
    <w:rsid w:val="00636EE1"/>
    <w:rsid w:val="00642FBA"/>
    <w:rsid w:val="00645F27"/>
    <w:rsid w:val="00652CF3"/>
    <w:rsid w:val="006662AF"/>
    <w:rsid w:val="0067026A"/>
    <w:rsid w:val="006703E4"/>
    <w:rsid w:val="00674ABB"/>
    <w:rsid w:val="0068142C"/>
    <w:rsid w:val="006A093E"/>
    <w:rsid w:val="006A284F"/>
    <w:rsid w:val="006B65FB"/>
    <w:rsid w:val="006C2D6D"/>
    <w:rsid w:val="006D697C"/>
    <w:rsid w:val="007130C1"/>
    <w:rsid w:val="00743B1C"/>
    <w:rsid w:val="007532CB"/>
    <w:rsid w:val="00755D3E"/>
    <w:rsid w:val="00773547"/>
    <w:rsid w:val="00774583"/>
    <w:rsid w:val="00782C51"/>
    <w:rsid w:val="00791BF6"/>
    <w:rsid w:val="00794123"/>
    <w:rsid w:val="007B4975"/>
    <w:rsid w:val="007C1712"/>
    <w:rsid w:val="007F3959"/>
    <w:rsid w:val="008014AA"/>
    <w:rsid w:val="00801DF1"/>
    <w:rsid w:val="008270F8"/>
    <w:rsid w:val="0084560D"/>
    <w:rsid w:val="008613C9"/>
    <w:rsid w:val="00882909"/>
    <w:rsid w:val="008922F3"/>
    <w:rsid w:val="008B6F18"/>
    <w:rsid w:val="008B799E"/>
    <w:rsid w:val="008C04E2"/>
    <w:rsid w:val="00922BDD"/>
    <w:rsid w:val="0092519F"/>
    <w:rsid w:val="00930A56"/>
    <w:rsid w:val="00950294"/>
    <w:rsid w:val="00985CAB"/>
    <w:rsid w:val="00987051"/>
    <w:rsid w:val="009B674B"/>
    <w:rsid w:val="009C274B"/>
    <w:rsid w:val="009C3F2C"/>
    <w:rsid w:val="009F5A93"/>
    <w:rsid w:val="00A073CA"/>
    <w:rsid w:val="00A12D70"/>
    <w:rsid w:val="00A216BA"/>
    <w:rsid w:val="00A37693"/>
    <w:rsid w:val="00A654DA"/>
    <w:rsid w:val="00A665B5"/>
    <w:rsid w:val="00AA156D"/>
    <w:rsid w:val="00AB50E3"/>
    <w:rsid w:val="00AC0EBF"/>
    <w:rsid w:val="00AD0606"/>
    <w:rsid w:val="00B004DD"/>
    <w:rsid w:val="00B24B6D"/>
    <w:rsid w:val="00B257D5"/>
    <w:rsid w:val="00B56377"/>
    <w:rsid w:val="00B87410"/>
    <w:rsid w:val="00BD27FD"/>
    <w:rsid w:val="00BE2E4C"/>
    <w:rsid w:val="00BF30BD"/>
    <w:rsid w:val="00BF3A2D"/>
    <w:rsid w:val="00C5320E"/>
    <w:rsid w:val="00C56F7B"/>
    <w:rsid w:val="00C87C9C"/>
    <w:rsid w:val="00CC1952"/>
    <w:rsid w:val="00D10D25"/>
    <w:rsid w:val="00D53E6C"/>
    <w:rsid w:val="00D96345"/>
    <w:rsid w:val="00DB3667"/>
    <w:rsid w:val="00DC007F"/>
    <w:rsid w:val="00DC43C5"/>
    <w:rsid w:val="00DD2627"/>
    <w:rsid w:val="00DD39CA"/>
    <w:rsid w:val="00DE1EFF"/>
    <w:rsid w:val="00DF2986"/>
    <w:rsid w:val="00E3436E"/>
    <w:rsid w:val="00E3766E"/>
    <w:rsid w:val="00E45F55"/>
    <w:rsid w:val="00E46ECE"/>
    <w:rsid w:val="00E5157C"/>
    <w:rsid w:val="00E62CD0"/>
    <w:rsid w:val="00EB670D"/>
    <w:rsid w:val="00EC4AE2"/>
    <w:rsid w:val="00EC7596"/>
    <w:rsid w:val="00ED5EF4"/>
    <w:rsid w:val="00EE0466"/>
    <w:rsid w:val="00F270D5"/>
    <w:rsid w:val="00F96E2C"/>
    <w:rsid w:val="00FF0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1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0"/>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 w:type="character" w:styleId="a9">
    <w:name w:val="Placeholder Text"/>
    <w:basedOn w:val="a0"/>
    <w:uiPriority w:val="99"/>
    <w:semiHidden/>
    <w:rsid w:val="00743B1C"/>
    <w:rPr>
      <w:color w:val="808080"/>
    </w:rPr>
  </w:style>
</w:styles>
</file>

<file path=word/webSettings.xml><?xml version="1.0" encoding="utf-8"?>
<w:webSettings xmlns:r="http://schemas.openxmlformats.org/officeDocument/2006/relationships" xmlns:w="http://schemas.openxmlformats.org/wordprocessingml/2006/main">
  <w:divs>
    <w:div w:id="177239172">
      <w:bodyDiv w:val="1"/>
      <w:marLeft w:val="0"/>
      <w:marRight w:val="0"/>
      <w:marTop w:val="0"/>
      <w:marBottom w:val="0"/>
      <w:divBdr>
        <w:top w:val="none" w:sz="0" w:space="0" w:color="auto"/>
        <w:left w:val="none" w:sz="0" w:space="0" w:color="auto"/>
        <w:bottom w:val="none" w:sz="0" w:space="0" w:color="auto"/>
        <w:right w:val="none" w:sz="0" w:space="0" w:color="auto"/>
      </w:divBdr>
    </w:div>
    <w:div w:id="688920697">
      <w:bodyDiv w:val="1"/>
      <w:marLeft w:val="0"/>
      <w:marRight w:val="0"/>
      <w:marTop w:val="0"/>
      <w:marBottom w:val="0"/>
      <w:divBdr>
        <w:top w:val="none" w:sz="0" w:space="0" w:color="auto"/>
        <w:left w:val="none" w:sz="0" w:space="0" w:color="auto"/>
        <w:bottom w:val="none" w:sz="0" w:space="0" w:color="auto"/>
        <w:right w:val="none" w:sz="0" w:space="0" w:color="auto"/>
      </w:divBdr>
    </w:div>
    <w:div w:id="875311473">
      <w:bodyDiv w:val="1"/>
      <w:marLeft w:val="0"/>
      <w:marRight w:val="0"/>
      <w:marTop w:val="0"/>
      <w:marBottom w:val="0"/>
      <w:divBdr>
        <w:top w:val="none" w:sz="0" w:space="0" w:color="auto"/>
        <w:left w:val="none" w:sz="0" w:space="0" w:color="auto"/>
        <w:bottom w:val="none" w:sz="0" w:space="0" w:color="auto"/>
        <w:right w:val="none" w:sz="0" w:space="0" w:color="auto"/>
      </w:divBdr>
      <w:divsChild>
        <w:div w:id="269045396">
          <w:marLeft w:val="360"/>
          <w:marRight w:val="0"/>
          <w:marTop w:val="200"/>
          <w:marBottom w:val="0"/>
          <w:divBdr>
            <w:top w:val="none" w:sz="0" w:space="0" w:color="auto"/>
            <w:left w:val="none" w:sz="0" w:space="0" w:color="auto"/>
            <w:bottom w:val="none" w:sz="0" w:space="0" w:color="auto"/>
            <w:right w:val="none" w:sz="0" w:space="0" w:color="auto"/>
          </w:divBdr>
        </w:div>
      </w:divsChild>
    </w:div>
    <w:div w:id="956446232">
      <w:bodyDiv w:val="1"/>
      <w:marLeft w:val="0"/>
      <w:marRight w:val="0"/>
      <w:marTop w:val="0"/>
      <w:marBottom w:val="0"/>
      <w:divBdr>
        <w:top w:val="none" w:sz="0" w:space="0" w:color="auto"/>
        <w:left w:val="none" w:sz="0" w:space="0" w:color="auto"/>
        <w:bottom w:val="none" w:sz="0" w:space="0" w:color="auto"/>
        <w:right w:val="none" w:sz="0" w:space="0" w:color="auto"/>
      </w:divBdr>
      <w:divsChild>
        <w:div w:id="887454134">
          <w:marLeft w:val="360"/>
          <w:marRight w:val="0"/>
          <w:marTop w:val="200"/>
          <w:marBottom w:val="0"/>
          <w:divBdr>
            <w:top w:val="none" w:sz="0" w:space="0" w:color="auto"/>
            <w:left w:val="none" w:sz="0" w:space="0" w:color="auto"/>
            <w:bottom w:val="none" w:sz="0" w:space="0" w:color="auto"/>
            <w:right w:val="none" w:sz="0" w:space="0" w:color="auto"/>
          </w:divBdr>
        </w:div>
        <w:div w:id="1775243772">
          <w:marLeft w:val="1080"/>
          <w:marRight w:val="0"/>
          <w:marTop w:val="100"/>
          <w:marBottom w:val="0"/>
          <w:divBdr>
            <w:top w:val="none" w:sz="0" w:space="0" w:color="auto"/>
            <w:left w:val="none" w:sz="0" w:space="0" w:color="auto"/>
            <w:bottom w:val="none" w:sz="0" w:space="0" w:color="auto"/>
            <w:right w:val="none" w:sz="0" w:space="0" w:color="auto"/>
          </w:divBdr>
        </w:div>
        <w:div w:id="1807239700">
          <w:marLeft w:val="1080"/>
          <w:marRight w:val="0"/>
          <w:marTop w:val="100"/>
          <w:marBottom w:val="0"/>
          <w:divBdr>
            <w:top w:val="none" w:sz="0" w:space="0" w:color="auto"/>
            <w:left w:val="none" w:sz="0" w:space="0" w:color="auto"/>
            <w:bottom w:val="none" w:sz="0" w:space="0" w:color="auto"/>
            <w:right w:val="none" w:sz="0" w:space="0" w:color="auto"/>
          </w:divBdr>
        </w:div>
        <w:div w:id="152453157">
          <w:marLeft w:val="1080"/>
          <w:marRight w:val="0"/>
          <w:marTop w:val="100"/>
          <w:marBottom w:val="0"/>
          <w:divBdr>
            <w:top w:val="none" w:sz="0" w:space="0" w:color="auto"/>
            <w:left w:val="none" w:sz="0" w:space="0" w:color="auto"/>
            <w:bottom w:val="none" w:sz="0" w:space="0" w:color="auto"/>
            <w:right w:val="none" w:sz="0" w:space="0" w:color="auto"/>
          </w:divBdr>
        </w:div>
        <w:div w:id="1513449292">
          <w:marLeft w:val="1080"/>
          <w:marRight w:val="0"/>
          <w:marTop w:val="100"/>
          <w:marBottom w:val="0"/>
          <w:divBdr>
            <w:top w:val="none" w:sz="0" w:space="0" w:color="auto"/>
            <w:left w:val="none" w:sz="0" w:space="0" w:color="auto"/>
            <w:bottom w:val="none" w:sz="0" w:space="0" w:color="auto"/>
            <w:right w:val="none" w:sz="0" w:space="0" w:color="auto"/>
          </w:divBdr>
        </w:div>
        <w:div w:id="1787968394">
          <w:marLeft w:val="360"/>
          <w:marRight w:val="0"/>
          <w:marTop w:val="200"/>
          <w:marBottom w:val="0"/>
          <w:divBdr>
            <w:top w:val="none" w:sz="0" w:space="0" w:color="auto"/>
            <w:left w:val="none" w:sz="0" w:space="0" w:color="auto"/>
            <w:bottom w:val="none" w:sz="0" w:space="0" w:color="auto"/>
            <w:right w:val="none" w:sz="0" w:space="0" w:color="auto"/>
          </w:divBdr>
        </w:div>
        <w:div w:id="1226598658">
          <w:marLeft w:val="1080"/>
          <w:marRight w:val="0"/>
          <w:marTop w:val="100"/>
          <w:marBottom w:val="0"/>
          <w:divBdr>
            <w:top w:val="none" w:sz="0" w:space="0" w:color="auto"/>
            <w:left w:val="none" w:sz="0" w:space="0" w:color="auto"/>
            <w:bottom w:val="none" w:sz="0" w:space="0" w:color="auto"/>
            <w:right w:val="none" w:sz="0" w:space="0" w:color="auto"/>
          </w:divBdr>
        </w:div>
        <w:div w:id="439641960">
          <w:marLeft w:val="1080"/>
          <w:marRight w:val="0"/>
          <w:marTop w:val="100"/>
          <w:marBottom w:val="0"/>
          <w:divBdr>
            <w:top w:val="none" w:sz="0" w:space="0" w:color="auto"/>
            <w:left w:val="none" w:sz="0" w:space="0" w:color="auto"/>
            <w:bottom w:val="none" w:sz="0" w:space="0" w:color="auto"/>
            <w:right w:val="none" w:sz="0" w:space="0" w:color="auto"/>
          </w:divBdr>
        </w:div>
        <w:div w:id="416245739">
          <w:marLeft w:val="1080"/>
          <w:marRight w:val="0"/>
          <w:marTop w:val="100"/>
          <w:marBottom w:val="0"/>
          <w:divBdr>
            <w:top w:val="none" w:sz="0" w:space="0" w:color="auto"/>
            <w:left w:val="none" w:sz="0" w:space="0" w:color="auto"/>
            <w:bottom w:val="none" w:sz="0" w:space="0" w:color="auto"/>
            <w:right w:val="none" w:sz="0" w:space="0" w:color="auto"/>
          </w:divBdr>
        </w:div>
        <w:div w:id="920019082">
          <w:marLeft w:val="1080"/>
          <w:marRight w:val="0"/>
          <w:marTop w:val="100"/>
          <w:marBottom w:val="0"/>
          <w:divBdr>
            <w:top w:val="none" w:sz="0" w:space="0" w:color="auto"/>
            <w:left w:val="none" w:sz="0" w:space="0" w:color="auto"/>
            <w:bottom w:val="none" w:sz="0" w:space="0" w:color="auto"/>
            <w:right w:val="none" w:sz="0" w:space="0" w:color="auto"/>
          </w:divBdr>
        </w:div>
      </w:divsChild>
    </w:div>
    <w:div w:id="1293755773">
      <w:bodyDiv w:val="1"/>
      <w:marLeft w:val="0"/>
      <w:marRight w:val="0"/>
      <w:marTop w:val="0"/>
      <w:marBottom w:val="0"/>
      <w:divBdr>
        <w:top w:val="none" w:sz="0" w:space="0" w:color="auto"/>
        <w:left w:val="none" w:sz="0" w:space="0" w:color="auto"/>
        <w:bottom w:val="none" w:sz="0" w:space="0" w:color="auto"/>
        <w:right w:val="none" w:sz="0" w:space="0" w:color="auto"/>
      </w:divBdr>
      <w:divsChild>
        <w:div w:id="488323347">
          <w:marLeft w:val="360"/>
          <w:marRight w:val="0"/>
          <w:marTop w:val="200"/>
          <w:marBottom w:val="0"/>
          <w:divBdr>
            <w:top w:val="none" w:sz="0" w:space="0" w:color="auto"/>
            <w:left w:val="none" w:sz="0" w:space="0" w:color="auto"/>
            <w:bottom w:val="none" w:sz="0" w:space="0" w:color="auto"/>
            <w:right w:val="none" w:sz="0" w:space="0" w:color="auto"/>
          </w:divBdr>
        </w:div>
        <w:div w:id="905646673">
          <w:marLeft w:val="1080"/>
          <w:marRight w:val="0"/>
          <w:marTop w:val="100"/>
          <w:marBottom w:val="0"/>
          <w:divBdr>
            <w:top w:val="none" w:sz="0" w:space="0" w:color="auto"/>
            <w:left w:val="none" w:sz="0" w:space="0" w:color="auto"/>
            <w:bottom w:val="none" w:sz="0" w:space="0" w:color="auto"/>
            <w:right w:val="none" w:sz="0" w:space="0" w:color="auto"/>
          </w:divBdr>
        </w:div>
        <w:div w:id="678653856">
          <w:marLeft w:val="1080"/>
          <w:marRight w:val="0"/>
          <w:marTop w:val="100"/>
          <w:marBottom w:val="0"/>
          <w:divBdr>
            <w:top w:val="none" w:sz="0" w:space="0" w:color="auto"/>
            <w:left w:val="none" w:sz="0" w:space="0" w:color="auto"/>
            <w:bottom w:val="none" w:sz="0" w:space="0" w:color="auto"/>
            <w:right w:val="none" w:sz="0" w:space="0" w:color="auto"/>
          </w:divBdr>
        </w:div>
        <w:div w:id="1694771118">
          <w:marLeft w:val="360"/>
          <w:marRight w:val="0"/>
          <w:marTop w:val="200"/>
          <w:marBottom w:val="0"/>
          <w:divBdr>
            <w:top w:val="none" w:sz="0" w:space="0" w:color="auto"/>
            <w:left w:val="none" w:sz="0" w:space="0" w:color="auto"/>
            <w:bottom w:val="none" w:sz="0" w:space="0" w:color="auto"/>
            <w:right w:val="none" w:sz="0" w:space="0" w:color="auto"/>
          </w:divBdr>
        </w:div>
        <w:div w:id="1073314599">
          <w:marLeft w:val="1080"/>
          <w:marRight w:val="0"/>
          <w:marTop w:val="200"/>
          <w:marBottom w:val="0"/>
          <w:divBdr>
            <w:top w:val="none" w:sz="0" w:space="0" w:color="auto"/>
            <w:left w:val="none" w:sz="0" w:space="0" w:color="auto"/>
            <w:bottom w:val="none" w:sz="0" w:space="0" w:color="auto"/>
            <w:right w:val="none" w:sz="0" w:space="0" w:color="auto"/>
          </w:divBdr>
        </w:div>
        <w:div w:id="1103648944">
          <w:marLeft w:val="360"/>
          <w:marRight w:val="0"/>
          <w:marTop w:val="200"/>
          <w:marBottom w:val="0"/>
          <w:divBdr>
            <w:top w:val="none" w:sz="0" w:space="0" w:color="auto"/>
            <w:left w:val="none" w:sz="0" w:space="0" w:color="auto"/>
            <w:bottom w:val="none" w:sz="0" w:space="0" w:color="auto"/>
            <w:right w:val="none" w:sz="0" w:space="0" w:color="auto"/>
          </w:divBdr>
        </w:div>
        <w:div w:id="198014558">
          <w:marLeft w:val="1080"/>
          <w:marRight w:val="0"/>
          <w:marTop w:val="100"/>
          <w:marBottom w:val="0"/>
          <w:divBdr>
            <w:top w:val="none" w:sz="0" w:space="0" w:color="auto"/>
            <w:left w:val="none" w:sz="0" w:space="0" w:color="auto"/>
            <w:bottom w:val="none" w:sz="0" w:space="0" w:color="auto"/>
            <w:right w:val="none" w:sz="0" w:space="0" w:color="auto"/>
          </w:divBdr>
        </w:div>
        <w:div w:id="321275187">
          <w:marLeft w:val="1080"/>
          <w:marRight w:val="0"/>
          <w:marTop w:val="100"/>
          <w:marBottom w:val="0"/>
          <w:divBdr>
            <w:top w:val="none" w:sz="0" w:space="0" w:color="auto"/>
            <w:left w:val="none" w:sz="0" w:space="0" w:color="auto"/>
            <w:bottom w:val="none" w:sz="0" w:space="0" w:color="auto"/>
            <w:right w:val="none" w:sz="0" w:space="0" w:color="auto"/>
          </w:divBdr>
        </w:div>
        <w:div w:id="149745655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2055</TotalTime>
  <Pages>4</Pages>
  <Words>1559</Words>
  <Characters>8890</Characters>
  <Application>Microsoft Office Word</Application>
  <DocSecurity>0</DocSecurity>
  <Lines>74</Lines>
  <Paragraphs>20</Paragraphs>
  <ScaleCrop>false</ScaleCrop>
  <Company/>
  <LinksUpToDate>false</LinksUpToDate>
  <CharactersWithSpaces>10429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65</cp:revision>
  <dcterms:created xsi:type="dcterms:W3CDTF">2017-07-27T07:08:00Z</dcterms:created>
  <dcterms:modified xsi:type="dcterms:W3CDTF">2017-10-02T00:53:00Z</dcterms:modified>
</cp:coreProperties>
</file>